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8FB4D">
      <w:pPr>
        <w:pageBreakBefore w:val="0"/>
        <w:widowControl/>
        <w:kinsoku/>
        <w:wordWrap/>
        <w:overflowPunct/>
        <w:topLinePunct w:val="0"/>
        <w:autoSpaceDE/>
        <w:autoSpaceDN/>
        <w:bidi w:val="0"/>
        <w:adjustRightInd/>
        <w:snapToGrid/>
        <w:spacing w:after="0"/>
        <w:textAlignment w:val="auto"/>
      </w:pPr>
    </w:p>
    <w:p w14:paraId="067D3EAD">
      <w:pPr>
        <w:pageBreakBefore w:val="0"/>
        <w:widowControl/>
        <w:kinsoku/>
        <w:wordWrap/>
        <w:overflowPunct/>
        <w:topLinePunct w:val="0"/>
        <w:autoSpaceDE/>
        <w:autoSpaceDN/>
        <w:bidi w:val="0"/>
        <w:adjustRightInd/>
        <w:snapToGrid/>
        <w:spacing w:after="0"/>
        <w:textAlignment w:val="auto"/>
      </w:pPr>
    </w:p>
    <w:p w14:paraId="5575CA79">
      <w:pPr>
        <w:pageBreakBefore w:val="0"/>
        <w:widowControl/>
        <w:kinsoku/>
        <w:wordWrap/>
        <w:overflowPunct/>
        <w:topLinePunct w:val="0"/>
        <w:autoSpaceDE/>
        <w:autoSpaceDN/>
        <w:bidi w:val="0"/>
        <w:adjustRightInd/>
        <w:snapToGrid/>
        <w:spacing w:after="0"/>
        <w:textAlignment w:val="auto"/>
      </w:pPr>
    </w:p>
    <w:p w14:paraId="68194417">
      <w:pPr>
        <w:pageBreakBefore w:val="0"/>
        <w:widowControl/>
        <w:kinsoku/>
        <w:wordWrap/>
        <w:overflowPunct/>
        <w:topLinePunct w:val="0"/>
        <w:autoSpaceDE/>
        <w:autoSpaceDN/>
        <w:bidi w:val="0"/>
        <w:adjustRightInd/>
        <w:snapToGrid/>
        <w:spacing w:after="0"/>
        <w:textAlignment w:val="auto"/>
      </w:pPr>
    </w:p>
    <w:p w14:paraId="523C3D4D">
      <w:pPr>
        <w:pageBreakBefore w:val="0"/>
        <w:widowControl/>
        <w:kinsoku/>
        <w:wordWrap/>
        <w:overflowPunct/>
        <w:topLinePunct w:val="0"/>
        <w:autoSpaceDE/>
        <w:autoSpaceDN/>
        <w:bidi w:val="0"/>
        <w:adjustRightInd/>
        <w:snapToGrid/>
        <w:spacing w:after="0"/>
        <w:textAlignment w:val="auto"/>
      </w:pPr>
    </w:p>
    <w:p w14:paraId="0BFC31D1">
      <w:pPr>
        <w:pageBreakBefore w:val="0"/>
        <w:widowControl/>
        <w:kinsoku/>
        <w:wordWrap/>
        <w:overflowPunct/>
        <w:topLinePunct w:val="0"/>
        <w:autoSpaceDE/>
        <w:autoSpaceDN/>
        <w:bidi w:val="0"/>
        <w:adjustRightInd/>
        <w:snapToGrid/>
        <w:spacing w:after="0"/>
        <w:textAlignment w:val="auto"/>
      </w:pPr>
    </w:p>
    <w:p w14:paraId="57FEA0C0">
      <w:pPr>
        <w:pageBreakBefore w:val="0"/>
        <w:widowControl/>
        <w:kinsoku/>
        <w:wordWrap/>
        <w:overflowPunct/>
        <w:topLinePunct w:val="0"/>
        <w:autoSpaceDE/>
        <w:autoSpaceDN/>
        <w:bidi w:val="0"/>
        <w:adjustRightInd/>
        <w:snapToGrid/>
        <w:spacing w:after="0"/>
        <w:jc w:val="center"/>
        <w:textAlignment w:val="auto"/>
        <w:rPr>
          <w:rFonts w:hint="default"/>
          <w:color w:val="auto"/>
          <w:lang w:val="en-US"/>
        </w:rPr>
      </w:pPr>
      <w:r>
        <w:rPr>
          <w:b/>
          <w:color w:val="auto"/>
          <w:sz w:val="56"/>
        </w:rPr>
        <w:t>光伏</w:t>
      </w:r>
      <w:r>
        <w:rPr>
          <w:rFonts w:hint="eastAsia"/>
          <w:b/>
          <w:color w:val="auto"/>
          <w:sz w:val="56"/>
          <w:lang w:val="en-US" w:eastAsia="zh-CN"/>
        </w:rPr>
        <w:t>机器人环境感知服务平台</w:t>
      </w:r>
    </w:p>
    <w:p w14:paraId="38CFC943">
      <w:pPr>
        <w:pageBreakBefore w:val="0"/>
        <w:widowControl/>
        <w:kinsoku/>
        <w:wordWrap/>
        <w:overflowPunct/>
        <w:topLinePunct w:val="0"/>
        <w:autoSpaceDE/>
        <w:autoSpaceDN/>
        <w:bidi w:val="0"/>
        <w:adjustRightInd/>
        <w:snapToGrid/>
        <w:spacing w:after="0"/>
        <w:jc w:val="center"/>
        <w:textAlignment w:val="auto"/>
      </w:pPr>
      <w:r>
        <w:rPr>
          <w:color w:val="505050"/>
          <w:sz w:val="40"/>
        </w:rPr>
        <w:t>用户操作手册</w:t>
      </w:r>
    </w:p>
    <w:p w14:paraId="7B9C24C3">
      <w:pPr>
        <w:pageBreakBefore w:val="0"/>
        <w:widowControl/>
        <w:kinsoku/>
        <w:wordWrap/>
        <w:overflowPunct/>
        <w:topLinePunct w:val="0"/>
        <w:autoSpaceDE/>
        <w:autoSpaceDN/>
        <w:bidi w:val="0"/>
        <w:adjustRightInd/>
        <w:snapToGrid/>
        <w:spacing w:after="0"/>
        <w:textAlignment w:val="auto"/>
      </w:pPr>
    </w:p>
    <w:p w14:paraId="6274F6E4">
      <w:pPr>
        <w:pageBreakBefore w:val="0"/>
        <w:widowControl/>
        <w:kinsoku/>
        <w:wordWrap/>
        <w:overflowPunct/>
        <w:topLinePunct w:val="0"/>
        <w:autoSpaceDE/>
        <w:autoSpaceDN/>
        <w:bidi w:val="0"/>
        <w:adjustRightInd/>
        <w:snapToGrid/>
        <w:spacing w:after="0"/>
        <w:jc w:val="center"/>
        <w:textAlignment w:val="auto"/>
      </w:pPr>
      <w:r>
        <w:rPr>
          <w:color w:val="787878"/>
          <w:sz w:val="24"/>
        </w:rPr>
        <w:t>版本 V1.0　　　2026年8月</w:t>
      </w:r>
    </w:p>
    <w:p w14:paraId="247A66A2">
      <w:pPr>
        <w:pageBreakBefore w:val="0"/>
        <w:widowControl/>
        <w:kinsoku/>
        <w:wordWrap/>
        <w:overflowPunct/>
        <w:topLinePunct w:val="0"/>
        <w:autoSpaceDE/>
        <w:autoSpaceDN/>
        <w:bidi w:val="0"/>
        <w:adjustRightInd/>
        <w:snapToGrid/>
        <w:spacing w:after="0"/>
        <w:textAlignment w:val="auto"/>
      </w:pPr>
    </w:p>
    <w:p w14:paraId="0A14B0A8">
      <w:pPr>
        <w:pageBreakBefore w:val="0"/>
        <w:widowControl/>
        <w:kinsoku/>
        <w:wordWrap/>
        <w:overflowPunct/>
        <w:topLinePunct w:val="0"/>
        <w:autoSpaceDE/>
        <w:autoSpaceDN/>
        <w:bidi w:val="0"/>
        <w:adjustRightInd/>
        <w:snapToGrid/>
        <w:spacing w:after="0"/>
        <w:textAlignment w:val="auto"/>
      </w:pPr>
      <w:r>
        <w:br w:type="page"/>
      </w:r>
    </w:p>
    <w:p w14:paraId="03CA61EB">
      <w:pPr>
        <w:pStyle w:val="3"/>
        <w:pageBreakBefore w:val="0"/>
        <w:widowControl/>
        <w:kinsoku/>
        <w:wordWrap/>
        <w:overflowPunct/>
        <w:topLinePunct w:val="0"/>
        <w:autoSpaceDE/>
        <w:autoSpaceDN/>
        <w:bidi w:val="0"/>
        <w:adjustRightInd/>
        <w:snapToGrid/>
        <w:spacing w:before="0" w:after="0"/>
        <w:textAlignment w:val="auto"/>
      </w:pPr>
      <w:r>
        <w:t>一、系统概述</w:t>
      </w:r>
    </w:p>
    <w:p w14:paraId="311ADF55">
      <w:pPr>
        <w:pageBreakBefore w:val="0"/>
        <w:widowControl/>
        <w:kinsoku/>
        <w:wordWrap/>
        <w:overflowPunct/>
        <w:topLinePunct w:val="0"/>
        <w:autoSpaceDE/>
        <w:autoSpaceDN/>
        <w:bidi w:val="0"/>
        <w:adjustRightInd/>
        <w:snapToGrid/>
        <w:spacing w:after="0" w:line="324" w:lineRule="auto"/>
        <w:textAlignment w:val="auto"/>
      </w:pPr>
      <w:r>
        <w:t>机器人智慧服务平台（正式名称：光伏电站智能监控与运维系统）是一个面向光伏电站场景的综合性智能管理平台。系统将巡检机器人、无人机、视频监控、告警处理与运维工单整合到统一 Web 控制台中，为运维人员提供设备管理、实时监控、视频回传、状态预警、AI 诊断分析、清洗优化、报表中心与视频下载等一站式能力。</w:t>
      </w:r>
    </w:p>
    <w:p w14:paraId="072C4FB8">
      <w:pPr>
        <w:pStyle w:val="4"/>
        <w:pageBreakBefore w:val="0"/>
        <w:widowControl/>
        <w:kinsoku/>
        <w:wordWrap/>
        <w:overflowPunct/>
        <w:topLinePunct w:val="0"/>
        <w:autoSpaceDE/>
        <w:autoSpaceDN/>
        <w:bidi w:val="0"/>
        <w:adjustRightInd/>
        <w:snapToGrid/>
        <w:spacing w:before="0" w:after="0"/>
        <w:textAlignment w:val="auto"/>
      </w:pPr>
      <w:r>
        <w:t>1.1 系统架构</w:t>
      </w:r>
    </w:p>
    <w:p w14:paraId="2845315F">
      <w:pPr>
        <w:pageBreakBefore w:val="0"/>
        <w:widowControl/>
        <w:kinsoku/>
        <w:wordWrap/>
        <w:overflowPunct/>
        <w:topLinePunct w:val="0"/>
        <w:autoSpaceDE/>
        <w:autoSpaceDN/>
        <w:bidi w:val="0"/>
        <w:adjustRightInd/>
        <w:snapToGrid/>
        <w:spacing w:after="0" w:line="324" w:lineRule="auto"/>
        <w:textAlignment w:val="auto"/>
      </w:pPr>
      <w:r>
        <w:t>系统采用前后端分离的 B/S 架构，前端基于 React 19 + TypeScript + Vite 6 构建为单页应用（SPA），通过四条独立通信通道对接后端的 API、MQTT、WebSocket 与 GeoServer 服务：</w:t>
      </w:r>
    </w:p>
    <w:p w14:paraId="4CFC244C">
      <w:pPr>
        <w:pStyle w:val="16"/>
        <w:pageBreakBefore w:val="0"/>
        <w:widowControl/>
        <w:kinsoku/>
        <w:wordWrap/>
        <w:overflowPunct/>
        <w:topLinePunct w:val="0"/>
        <w:autoSpaceDE/>
        <w:autoSpaceDN/>
        <w:bidi w:val="0"/>
        <w:adjustRightInd/>
        <w:snapToGrid/>
        <w:spacing w:after="0"/>
        <w:textAlignment w:val="auto"/>
      </w:pPr>
      <w:r>
        <w:rPr>
          <w:b/>
        </w:rPr>
        <w:t>HTTP / REST：</w:t>
      </w:r>
      <w:r>
        <w:t>Axios 实例，处理用户管理、设备管理、工单、报表等业务接口</w:t>
      </w:r>
    </w:p>
    <w:p w14:paraId="092F71D6">
      <w:pPr>
        <w:pStyle w:val="16"/>
        <w:pageBreakBefore w:val="0"/>
        <w:widowControl/>
        <w:kinsoku/>
        <w:wordWrap/>
        <w:overflowPunct/>
        <w:topLinePunct w:val="0"/>
        <w:autoSpaceDE/>
        <w:autoSpaceDN/>
        <w:bidi w:val="0"/>
        <w:adjustRightInd/>
        <w:snapToGrid/>
        <w:spacing w:after="0"/>
        <w:textAlignment w:val="auto"/>
      </w:pPr>
      <w:r>
        <w:rPr>
          <w:b/>
        </w:rPr>
        <w:t>MQTT over WebSocket：</w:t>
      </w:r>
      <w:r>
        <w:t>设备遥测数据通道，上行推送机器人实时位置、状态、传感器数据</w:t>
      </w:r>
    </w:p>
    <w:p w14:paraId="521F30A5">
      <w:pPr>
        <w:pStyle w:val="16"/>
        <w:pageBreakBefore w:val="0"/>
        <w:widowControl/>
        <w:kinsoku/>
        <w:wordWrap/>
        <w:overflowPunct/>
        <w:topLinePunct w:val="0"/>
        <w:autoSpaceDE/>
        <w:autoSpaceDN/>
        <w:bidi w:val="0"/>
        <w:adjustRightInd/>
        <w:snapToGrid/>
        <w:spacing w:after="0"/>
        <w:textAlignment w:val="auto"/>
      </w:pPr>
      <w:r>
        <w:rPr>
          <w:b/>
        </w:rPr>
        <w:t>WebSocket：</w:t>
      </w:r>
      <w:r>
        <w:t>设备控制通道，下发行走/执行指令、获取控制权、保活</w:t>
      </w:r>
    </w:p>
    <w:p w14:paraId="1B8C9089">
      <w:pPr>
        <w:pStyle w:val="16"/>
        <w:pageBreakBefore w:val="0"/>
        <w:widowControl/>
        <w:kinsoku/>
        <w:wordWrap/>
        <w:overflowPunct/>
        <w:topLinePunct w:val="0"/>
        <w:autoSpaceDE/>
        <w:autoSpaceDN/>
        <w:bidi w:val="0"/>
        <w:adjustRightInd/>
        <w:snapToGrid/>
        <w:spacing w:after="0"/>
        <w:textAlignment w:val="auto"/>
      </w:pPr>
      <w:r>
        <w:rPr>
          <w:b/>
        </w:rPr>
        <w:t>WebRTC：</w:t>
      </w:r>
      <w:r>
        <w:t>视频回传通道，无人机/机器人摄像头实时画面推流</w:t>
      </w:r>
    </w:p>
    <w:p w14:paraId="3067D85E">
      <w:pPr>
        <w:pStyle w:val="4"/>
        <w:pageBreakBefore w:val="0"/>
        <w:widowControl/>
        <w:kinsoku/>
        <w:wordWrap/>
        <w:overflowPunct/>
        <w:topLinePunct w:val="0"/>
        <w:autoSpaceDE/>
        <w:autoSpaceDN/>
        <w:bidi w:val="0"/>
        <w:adjustRightInd/>
        <w:snapToGrid/>
        <w:spacing w:before="0" w:after="0"/>
        <w:textAlignment w:val="auto"/>
      </w:pPr>
      <w:r>
        <w:t>1.2 技术栈</w:t>
      </w:r>
    </w:p>
    <w:tbl>
      <w:tblPr>
        <w:tblStyle w:val="49"/>
        <w:tblW w:w="0" w:type="auto"/>
        <w:jc w:val="cente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autofit"/>
        <w:tblCellMar>
          <w:top w:w="0" w:type="dxa"/>
          <w:left w:w="108" w:type="dxa"/>
          <w:bottom w:w="0" w:type="dxa"/>
          <w:right w:w="108" w:type="dxa"/>
        </w:tblCellMar>
      </w:tblPr>
      <w:tblGrid>
        <w:gridCol w:w="4680"/>
        <w:gridCol w:w="4680"/>
      </w:tblGrid>
      <w:tr w14:paraId="0375E235">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Ex>
        <w:trPr>
          <w:jc w:val="center"/>
        </w:trPr>
        <w:tc>
          <w:tcPr>
            <w:tcW w:w="4680" w:type="dxa"/>
          </w:tcPr>
          <w:p w14:paraId="40E941EB">
            <w:pPr>
              <w:pageBreakBefore w:val="0"/>
              <w:widowControl/>
              <w:kinsoku/>
              <w:wordWrap/>
              <w:overflowPunct/>
              <w:topLinePunct w:val="0"/>
              <w:autoSpaceDE/>
              <w:autoSpaceDN/>
              <w:bidi w:val="0"/>
              <w:adjustRightInd/>
              <w:snapToGrid/>
              <w:spacing w:after="0" w:line="240" w:lineRule="auto"/>
              <w:textAlignment w:val="auto"/>
            </w:pPr>
            <w:r>
              <w:rPr>
                <w:b/>
              </w:rPr>
              <w:t>层级</w:t>
            </w:r>
          </w:p>
        </w:tc>
        <w:tc>
          <w:tcPr>
            <w:tcW w:w="4680" w:type="dxa"/>
          </w:tcPr>
          <w:p w14:paraId="5F09812A">
            <w:pPr>
              <w:pageBreakBefore w:val="0"/>
              <w:widowControl/>
              <w:kinsoku/>
              <w:wordWrap/>
              <w:overflowPunct/>
              <w:topLinePunct w:val="0"/>
              <w:autoSpaceDE/>
              <w:autoSpaceDN/>
              <w:bidi w:val="0"/>
              <w:adjustRightInd/>
              <w:snapToGrid/>
              <w:spacing w:after="0" w:line="240" w:lineRule="auto"/>
              <w:textAlignment w:val="auto"/>
            </w:pPr>
            <w:r>
              <w:rPr>
                <w:b/>
              </w:rPr>
              <w:t>技术选型</w:t>
            </w:r>
          </w:p>
        </w:tc>
      </w:tr>
      <w:tr w14:paraId="4750BAA1">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4680" w:type="dxa"/>
          </w:tcPr>
          <w:p w14:paraId="339ED4A9">
            <w:pPr>
              <w:pageBreakBefore w:val="0"/>
              <w:widowControl/>
              <w:kinsoku/>
              <w:wordWrap/>
              <w:overflowPunct/>
              <w:topLinePunct w:val="0"/>
              <w:autoSpaceDE/>
              <w:autoSpaceDN/>
              <w:bidi w:val="0"/>
              <w:adjustRightInd/>
              <w:snapToGrid/>
              <w:spacing w:after="0" w:line="240" w:lineRule="auto"/>
              <w:textAlignment w:val="auto"/>
            </w:pPr>
            <w:r>
              <w:t>框架</w:t>
            </w:r>
          </w:p>
        </w:tc>
        <w:tc>
          <w:tcPr>
            <w:tcW w:w="4680" w:type="dxa"/>
          </w:tcPr>
          <w:p w14:paraId="233AFBCE">
            <w:pPr>
              <w:pageBreakBefore w:val="0"/>
              <w:widowControl/>
              <w:kinsoku/>
              <w:wordWrap/>
              <w:overflowPunct/>
              <w:topLinePunct w:val="0"/>
              <w:autoSpaceDE/>
              <w:autoSpaceDN/>
              <w:bidi w:val="0"/>
              <w:adjustRightInd/>
              <w:snapToGrid/>
              <w:spacing w:after="0" w:line="240" w:lineRule="auto"/>
              <w:textAlignment w:val="auto"/>
            </w:pPr>
            <w:r>
              <w:t>React 19 + TypeScript</w:t>
            </w:r>
          </w:p>
        </w:tc>
      </w:tr>
      <w:tr w14:paraId="07ED9E44">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4680" w:type="dxa"/>
          </w:tcPr>
          <w:p w14:paraId="42F26AC0">
            <w:pPr>
              <w:pageBreakBefore w:val="0"/>
              <w:widowControl/>
              <w:kinsoku/>
              <w:wordWrap/>
              <w:overflowPunct/>
              <w:topLinePunct w:val="0"/>
              <w:autoSpaceDE/>
              <w:autoSpaceDN/>
              <w:bidi w:val="0"/>
              <w:adjustRightInd/>
              <w:snapToGrid/>
              <w:spacing w:after="0" w:line="240" w:lineRule="auto"/>
              <w:textAlignment w:val="auto"/>
            </w:pPr>
            <w:r>
              <w:t>构建工具</w:t>
            </w:r>
          </w:p>
        </w:tc>
        <w:tc>
          <w:tcPr>
            <w:tcW w:w="4680" w:type="dxa"/>
          </w:tcPr>
          <w:p w14:paraId="4F848CB5">
            <w:pPr>
              <w:pageBreakBefore w:val="0"/>
              <w:widowControl/>
              <w:kinsoku/>
              <w:wordWrap/>
              <w:overflowPunct/>
              <w:topLinePunct w:val="0"/>
              <w:autoSpaceDE/>
              <w:autoSpaceDN/>
              <w:bidi w:val="0"/>
              <w:adjustRightInd/>
              <w:snapToGrid/>
              <w:spacing w:after="0" w:line="240" w:lineRule="auto"/>
              <w:textAlignment w:val="auto"/>
            </w:pPr>
            <w:r>
              <w:t>Vite 6</w:t>
            </w:r>
          </w:p>
        </w:tc>
      </w:tr>
      <w:tr w14:paraId="5C87721D">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4680" w:type="dxa"/>
          </w:tcPr>
          <w:p w14:paraId="402AE6BE">
            <w:pPr>
              <w:pageBreakBefore w:val="0"/>
              <w:widowControl/>
              <w:kinsoku/>
              <w:wordWrap/>
              <w:overflowPunct/>
              <w:topLinePunct w:val="0"/>
              <w:autoSpaceDE/>
              <w:autoSpaceDN/>
              <w:bidi w:val="0"/>
              <w:adjustRightInd/>
              <w:snapToGrid/>
              <w:spacing w:after="0" w:line="240" w:lineRule="auto"/>
              <w:textAlignment w:val="auto"/>
            </w:pPr>
            <w:r>
              <w:t>UI 组件</w:t>
            </w:r>
          </w:p>
        </w:tc>
        <w:tc>
          <w:tcPr>
            <w:tcW w:w="4680" w:type="dxa"/>
          </w:tcPr>
          <w:p w14:paraId="1F106BA6">
            <w:pPr>
              <w:pageBreakBefore w:val="0"/>
              <w:widowControl/>
              <w:kinsoku/>
              <w:wordWrap/>
              <w:overflowPunct/>
              <w:topLinePunct w:val="0"/>
              <w:autoSpaceDE/>
              <w:autoSpaceDN/>
              <w:bidi w:val="0"/>
              <w:adjustRightInd/>
              <w:snapToGrid/>
              <w:spacing w:after="0" w:line="240" w:lineRule="auto"/>
              <w:textAlignment w:val="auto"/>
            </w:pPr>
            <w:r>
              <w:t>Ant Design 5 + TailwindCSS 4</w:t>
            </w:r>
          </w:p>
        </w:tc>
      </w:tr>
      <w:tr w14:paraId="4A76F12E">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4680" w:type="dxa"/>
          </w:tcPr>
          <w:p w14:paraId="34B6F5D2">
            <w:pPr>
              <w:pageBreakBefore w:val="0"/>
              <w:widowControl/>
              <w:kinsoku/>
              <w:wordWrap/>
              <w:overflowPunct/>
              <w:topLinePunct w:val="0"/>
              <w:autoSpaceDE/>
              <w:autoSpaceDN/>
              <w:bidi w:val="0"/>
              <w:adjustRightInd/>
              <w:snapToGrid/>
              <w:spacing w:after="0" w:line="240" w:lineRule="auto"/>
              <w:textAlignment w:val="auto"/>
            </w:pPr>
            <w:r>
              <w:t>状态管理</w:t>
            </w:r>
          </w:p>
        </w:tc>
        <w:tc>
          <w:tcPr>
            <w:tcW w:w="4680" w:type="dxa"/>
          </w:tcPr>
          <w:p w14:paraId="4E02D135">
            <w:pPr>
              <w:pageBreakBefore w:val="0"/>
              <w:widowControl/>
              <w:kinsoku/>
              <w:wordWrap/>
              <w:overflowPunct/>
              <w:topLinePunct w:val="0"/>
              <w:autoSpaceDE/>
              <w:autoSpaceDN/>
              <w:bidi w:val="0"/>
              <w:adjustRightInd/>
              <w:snapToGrid/>
              <w:spacing w:after="0" w:line="240" w:lineRule="auto"/>
              <w:textAlignment w:val="auto"/>
            </w:pPr>
            <w:r>
              <w:t>Redux Toolkit（user / station 切片）</w:t>
            </w:r>
          </w:p>
        </w:tc>
      </w:tr>
      <w:tr w14:paraId="1019309F">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4680" w:type="dxa"/>
          </w:tcPr>
          <w:p w14:paraId="20629863">
            <w:pPr>
              <w:pageBreakBefore w:val="0"/>
              <w:widowControl/>
              <w:kinsoku/>
              <w:wordWrap/>
              <w:overflowPunct/>
              <w:topLinePunct w:val="0"/>
              <w:autoSpaceDE/>
              <w:autoSpaceDN/>
              <w:bidi w:val="0"/>
              <w:adjustRightInd/>
              <w:snapToGrid/>
              <w:spacing w:after="0" w:line="240" w:lineRule="auto"/>
              <w:textAlignment w:val="auto"/>
            </w:pPr>
            <w:r>
              <w:t>路由</w:t>
            </w:r>
          </w:p>
        </w:tc>
        <w:tc>
          <w:tcPr>
            <w:tcW w:w="4680" w:type="dxa"/>
          </w:tcPr>
          <w:p w14:paraId="5E2ADFC6">
            <w:pPr>
              <w:pageBreakBefore w:val="0"/>
              <w:widowControl/>
              <w:kinsoku/>
              <w:wordWrap/>
              <w:overflowPunct/>
              <w:topLinePunct w:val="0"/>
              <w:autoSpaceDE/>
              <w:autoSpaceDN/>
              <w:bidi w:val="0"/>
              <w:adjustRightInd/>
              <w:snapToGrid/>
              <w:spacing w:after="0" w:line="240" w:lineRule="auto"/>
              <w:textAlignment w:val="auto"/>
            </w:pPr>
            <w:r>
              <w:t>React Router DOM 7（全路由懒加载）</w:t>
            </w:r>
          </w:p>
        </w:tc>
      </w:tr>
      <w:tr w14:paraId="4A197BDC">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4680" w:type="dxa"/>
          </w:tcPr>
          <w:p w14:paraId="0135F433">
            <w:pPr>
              <w:pageBreakBefore w:val="0"/>
              <w:widowControl/>
              <w:kinsoku/>
              <w:wordWrap/>
              <w:overflowPunct/>
              <w:topLinePunct w:val="0"/>
              <w:autoSpaceDE/>
              <w:autoSpaceDN/>
              <w:bidi w:val="0"/>
              <w:adjustRightInd/>
              <w:snapToGrid/>
              <w:spacing w:after="0" w:line="240" w:lineRule="auto"/>
              <w:textAlignment w:val="auto"/>
            </w:pPr>
            <w:r>
              <w:t>3D / GIS</w:t>
            </w:r>
          </w:p>
        </w:tc>
        <w:tc>
          <w:tcPr>
            <w:tcW w:w="4680" w:type="dxa"/>
          </w:tcPr>
          <w:p w14:paraId="65717B6D">
            <w:pPr>
              <w:pageBreakBefore w:val="0"/>
              <w:widowControl/>
              <w:kinsoku/>
              <w:wordWrap/>
              <w:overflowPunct/>
              <w:topLinePunct w:val="0"/>
              <w:autoSpaceDE/>
              <w:autoSpaceDN/>
              <w:bidi w:val="0"/>
              <w:adjustRightInd/>
              <w:snapToGrid/>
              <w:spacing w:after="0" w:line="240" w:lineRule="auto"/>
              <w:textAlignment w:val="auto"/>
            </w:pPr>
            <w:r>
              <w:t>Cesium（三维地图、设备轨迹与场站可视化）</w:t>
            </w:r>
          </w:p>
        </w:tc>
      </w:tr>
      <w:tr w14:paraId="582538BC">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4680" w:type="dxa"/>
          </w:tcPr>
          <w:p w14:paraId="13CB3BAD">
            <w:pPr>
              <w:pageBreakBefore w:val="0"/>
              <w:widowControl/>
              <w:kinsoku/>
              <w:wordWrap/>
              <w:overflowPunct/>
              <w:topLinePunct w:val="0"/>
              <w:autoSpaceDE/>
              <w:autoSpaceDN/>
              <w:bidi w:val="0"/>
              <w:adjustRightInd/>
              <w:snapToGrid/>
              <w:spacing w:after="0" w:line="240" w:lineRule="auto"/>
              <w:textAlignment w:val="auto"/>
            </w:pPr>
            <w:r>
              <w:t>图表</w:t>
            </w:r>
          </w:p>
        </w:tc>
        <w:tc>
          <w:tcPr>
            <w:tcW w:w="4680" w:type="dxa"/>
          </w:tcPr>
          <w:p w14:paraId="60ABA7B8">
            <w:pPr>
              <w:pageBreakBefore w:val="0"/>
              <w:widowControl/>
              <w:kinsoku/>
              <w:wordWrap/>
              <w:overflowPunct/>
              <w:topLinePunct w:val="0"/>
              <w:autoSpaceDE/>
              <w:autoSpaceDN/>
              <w:bidi w:val="0"/>
              <w:adjustRightInd/>
              <w:snapToGrid/>
              <w:spacing w:after="0" w:line="240" w:lineRule="auto"/>
              <w:textAlignment w:val="auto"/>
            </w:pPr>
            <w:r>
              <w:t>ECharts 6 / Recharts / @ant-design/charts</w:t>
            </w:r>
          </w:p>
        </w:tc>
      </w:tr>
      <w:tr w14:paraId="7EA300B2">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4680" w:type="dxa"/>
          </w:tcPr>
          <w:p w14:paraId="7BF8D171">
            <w:pPr>
              <w:pageBreakBefore w:val="0"/>
              <w:widowControl/>
              <w:kinsoku/>
              <w:wordWrap/>
              <w:overflowPunct/>
              <w:topLinePunct w:val="0"/>
              <w:autoSpaceDE/>
              <w:autoSpaceDN/>
              <w:bidi w:val="0"/>
              <w:adjustRightInd/>
              <w:snapToGrid/>
              <w:spacing w:after="0" w:line="240" w:lineRule="auto"/>
              <w:textAlignment w:val="auto"/>
            </w:pPr>
            <w:r>
              <w:t>实时通信</w:t>
            </w:r>
          </w:p>
        </w:tc>
        <w:tc>
          <w:tcPr>
            <w:tcW w:w="4680" w:type="dxa"/>
          </w:tcPr>
          <w:p w14:paraId="4312B347">
            <w:pPr>
              <w:pageBreakBefore w:val="0"/>
              <w:widowControl/>
              <w:kinsoku/>
              <w:wordWrap/>
              <w:overflowPunct/>
              <w:topLinePunct w:val="0"/>
              <w:autoSpaceDE/>
              <w:autoSpaceDN/>
              <w:bidi w:val="0"/>
              <w:adjustRightInd/>
              <w:snapToGrid/>
              <w:spacing w:after="0" w:line="240" w:lineRule="auto"/>
              <w:textAlignment w:val="auto"/>
            </w:pPr>
            <w:r>
              <w:t>MQTT / WebSocket / WebRTC / Socket.io</w:t>
            </w:r>
          </w:p>
        </w:tc>
      </w:tr>
    </w:tbl>
    <w:p w14:paraId="4C73DB33">
      <w:pPr>
        <w:pStyle w:val="4"/>
        <w:pageBreakBefore w:val="0"/>
        <w:widowControl/>
        <w:kinsoku/>
        <w:wordWrap/>
        <w:overflowPunct/>
        <w:topLinePunct w:val="0"/>
        <w:autoSpaceDE/>
        <w:autoSpaceDN/>
        <w:bidi w:val="0"/>
        <w:adjustRightInd/>
        <w:snapToGrid/>
        <w:spacing w:before="0" w:after="0"/>
        <w:textAlignment w:val="auto"/>
      </w:pPr>
      <w:r>
        <w:t>1.3 角色权限</w:t>
      </w:r>
    </w:p>
    <w:p w14:paraId="49525DFD">
      <w:pPr>
        <w:pageBreakBefore w:val="0"/>
        <w:widowControl/>
        <w:kinsoku/>
        <w:wordWrap/>
        <w:overflowPunct/>
        <w:topLinePunct w:val="0"/>
        <w:autoSpaceDE/>
        <w:autoSpaceDN/>
        <w:bidi w:val="0"/>
        <w:adjustRightInd/>
        <w:snapToGrid/>
        <w:spacing w:after="0" w:line="324" w:lineRule="auto"/>
        <w:textAlignment w:val="auto"/>
      </w:pPr>
      <w:r>
        <w:t>系统支持三级角色权限控制（RBAC）：</w:t>
      </w:r>
    </w:p>
    <w:p w14:paraId="4EE4A7C5">
      <w:pPr>
        <w:pStyle w:val="16"/>
        <w:pageBreakBefore w:val="0"/>
        <w:widowControl/>
        <w:kinsoku/>
        <w:wordWrap/>
        <w:overflowPunct/>
        <w:topLinePunct w:val="0"/>
        <w:autoSpaceDE/>
        <w:autoSpaceDN/>
        <w:bidi w:val="0"/>
        <w:adjustRightInd/>
        <w:snapToGrid/>
        <w:spacing w:after="0"/>
        <w:textAlignment w:val="auto"/>
      </w:pPr>
      <w:r>
        <w:rPr>
          <w:b/>
        </w:rPr>
        <w:t>管理员（admin）：</w:t>
      </w:r>
      <w:r>
        <w:t>拥有全部功能权限，可进行系统设置、用户管理、角色管理、菜单配置、组织管理等</w:t>
      </w:r>
    </w:p>
    <w:p w14:paraId="1CDC9B1F">
      <w:pPr>
        <w:pStyle w:val="16"/>
        <w:pageBreakBefore w:val="0"/>
        <w:widowControl/>
        <w:kinsoku/>
        <w:wordWrap/>
        <w:overflowPunct/>
        <w:topLinePunct w:val="0"/>
        <w:autoSpaceDE/>
        <w:autoSpaceDN/>
        <w:bidi w:val="0"/>
        <w:adjustRightInd/>
        <w:snapToGrid/>
        <w:spacing w:after="0"/>
        <w:textAlignment w:val="auto"/>
      </w:pPr>
      <w:r>
        <w:rPr>
          <w:b/>
        </w:rPr>
        <w:t>操作员（operator）：</w:t>
      </w:r>
      <w:r>
        <w:t>可进行设备操作、工单处理、告警确认、AI 诊断、报表查看等业务操作</w:t>
      </w:r>
    </w:p>
    <w:p w14:paraId="29B8EF1D">
      <w:pPr>
        <w:pStyle w:val="16"/>
        <w:pageBreakBefore w:val="0"/>
        <w:widowControl/>
        <w:kinsoku/>
        <w:wordWrap/>
        <w:overflowPunct/>
        <w:topLinePunct w:val="0"/>
        <w:autoSpaceDE/>
        <w:autoSpaceDN/>
        <w:bidi w:val="0"/>
        <w:adjustRightInd/>
        <w:snapToGrid/>
        <w:spacing w:after="0"/>
        <w:textAlignment w:val="auto"/>
      </w:pPr>
      <w:r>
        <w:rPr>
          <w:b/>
        </w:rPr>
        <w:t>观察者（viewer）：</w:t>
      </w:r>
      <w:r>
        <w:t>只读权限，仅可查看总览、实时监控、视频等页面，不可操作设备或修改数据</w:t>
      </w:r>
    </w:p>
    <w:p w14:paraId="13AF97AE">
      <w:pPr>
        <w:pageBreakBefore w:val="0"/>
        <w:widowControl/>
        <w:kinsoku/>
        <w:wordWrap/>
        <w:overflowPunct/>
        <w:topLinePunct w:val="0"/>
        <w:autoSpaceDE/>
        <w:autoSpaceDN/>
        <w:bidi w:val="0"/>
        <w:adjustRightInd/>
        <w:snapToGrid/>
        <w:spacing w:after="0"/>
        <w:textAlignment w:val="auto"/>
      </w:pPr>
      <w:r>
        <w:br w:type="page"/>
      </w:r>
    </w:p>
    <w:p w14:paraId="2EAB8488">
      <w:pPr>
        <w:pStyle w:val="3"/>
        <w:pageBreakBefore w:val="0"/>
        <w:widowControl/>
        <w:kinsoku/>
        <w:wordWrap/>
        <w:overflowPunct/>
        <w:topLinePunct w:val="0"/>
        <w:autoSpaceDE/>
        <w:autoSpaceDN/>
        <w:bidi w:val="0"/>
        <w:adjustRightInd/>
        <w:snapToGrid/>
        <w:spacing w:before="0" w:after="0"/>
        <w:textAlignment w:val="auto"/>
      </w:pPr>
      <w:r>
        <w:t>二、登录与系统导航</w:t>
      </w:r>
    </w:p>
    <w:p w14:paraId="62A837DE">
      <w:pPr>
        <w:pageBreakBefore w:val="0"/>
        <w:widowControl/>
        <w:kinsoku/>
        <w:wordWrap/>
        <w:overflowPunct/>
        <w:topLinePunct w:val="0"/>
        <w:autoSpaceDE/>
        <w:autoSpaceDN/>
        <w:bidi w:val="0"/>
        <w:adjustRightInd/>
        <w:snapToGrid/>
        <w:spacing w:after="0"/>
        <w:jc w:val="center"/>
        <w:textAlignment w:val="auto"/>
      </w:pPr>
      <w:r>
        <w:drawing>
          <wp:inline distT="0" distB="0" distL="114300" distR="114300">
            <wp:extent cx="5303520" cy="2983230"/>
            <wp:effectExtent l="0" t="0" r="508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5303520" cy="2983230"/>
                    </a:xfrm>
                    <a:prstGeom prst="rect">
                      <a:avLst/>
                    </a:prstGeom>
                  </pic:spPr>
                </pic:pic>
              </a:graphicData>
            </a:graphic>
          </wp:inline>
        </w:drawing>
      </w:r>
    </w:p>
    <w:p w14:paraId="582D64ED">
      <w:pPr>
        <w:pageBreakBefore w:val="0"/>
        <w:widowControl/>
        <w:kinsoku/>
        <w:wordWrap/>
        <w:overflowPunct/>
        <w:topLinePunct w:val="0"/>
        <w:autoSpaceDE/>
        <w:autoSpaceDN/>
        <w:bidi w:val="0"/>
        <w:adjustRightInd/>
        <w:snapToGrid/>
        <w:spacing w:after="0"/>
        <w:jc w:val="center"/>
        <w:textAlignment w:val="auto"/>
        <w:rPr>
          <w:i w:val="0"/>
          <w:iCs/>
        </w:rPr>
      </w:pPr>
      <w:r>
        <w:rPr>
          <w:i w:val="0"/>
          <w:iCs/>
          <w:color w:val="646464"/>
          <w:sz w:val="20"/>
        </w:rPr>
        <w:t>图 2-1  系统登录界面（左侧为账号密码表单，右侧为产品形象图）</w:t>
      </w:r>
    </w:p>
    <w:p w14:paraId="6082075B">
      <w:pPr>
        <w:pageBreakBefore w:val="0"/>
        <w:widowControl/>
        <w:kinsoku/>
        <w:wordWrap/>
        <w:overflowPunct/>
        <w:topLinePunct w:val="0"/>
        <w:autoSpaceDE/>
        <w:autoSpaceDN/>
        <w:bidi w:val="0"/>
        <w:adjustRightInd/>
        <w:snapToGrid/>
        <w:spacing w:after="0"/>
        <w:textAlignment w:val="auto"/>
      </w:pPr>
    </w:p>
    <w:p w14:paraId="2768168F">
      <w:pPr>
        <w:pStyle w:val="4"/>
        <w:pageBreakBefore w:val="0"/>
        <w:widowControl/>
        <w:kinsoku/>
        <w:wordWrap/>
        <w:overflowPunct/>
        <w:topLinePunct w:val="0"/>
        <w:autoSpaceDE/>
        <w:autoSpaceDN/>
        <w:bidi w:val="0"/>
        <w:adjustRightInd/>
        <w:snapToGrid/>
        <w:spacing w:before="0" w:after="0"/>
        <w:textAlignment w:val="auto"/>
      </w:pPr>
      <w:r>
        <w:t>2.1 登录操作</w:t>
      </w:r>
    </w:p>
    <w:p w14:paraId="74FF290F">
      <w:pPr>
        <w:pageBreakBefore w:val="0"/>
        <w:widowControl/>
        <w:kinsoku/>
        <w:wordWrap/>
        <w:overflowPunct/>
        <w:topLinePunct w:val="0"/>
        <w:autoSpaceDE/>
        <w:autoSpaceDN/>
        <w:bidi w:val="0"/>
        <w:adjustRightInd/>
        <w:snapToGrid/>
        <w:spacing w:after="0" w:line="324" w:lineRule="auto"/>
        <w:textAlignment w:val="auto"/>
      </w:pPr>
      <w:r>
        <w:t>打开系统后进入登录页面，操作步骤如下：</w:t>
      </w:r>
    </w:p>
    <w:p w14:paraId="1A783DD7">
      <w:pPr>
        <w:pStyle w:val="16"/>
        <w:pageBreakBefore w:val="0"/>
        <w:widowControl/>
        <w:kinsoku/>
        <w:wordWrap/>
        <w:overflowPunct/>
        <w:topLinePunct w:val="0"/>
        <w:autoSpaceDE/>
        <w:autoSpaceDN/>
        <w:bidi w:val="0"/>
        <w:adjustRightInd/>
        <w:snapToGrid/>
        <w:spacing w:after="0"/>
        <w:textAlignment w:val="auto"/>
      </w:pPr>
      <w:r>
        <w:t>在左侧登录表单输入用户名（账号）；</w:t>
      </w:r>
    </w:p>
    <w:p w14:paraId="16A0AD7B">
      <w:pPr>
        <w:pStyle w:val="16"/>
        <w:pageBreakBefore w:val="0"/>
        <w:widowControl/>
        <w:kinsoku/>
        <w:wordWrap/>
        <w:overflowPunct/>
        <w:topLinePunct w:val="0"/>
        <w:autoSpaceDE/>
        <w:autoSpaceDN/>
        <w:bidi w:val="0"/>
        <w:adjustRightInd/>
        <w:snapToGrid/>
        <w:spacing w:after="0"/>
        <w:textAlignment w:val="auto"/>
      </w:pPr>
      <w:r>
        <w:t>输入登录密码；</w:t>
      </w:r>
    </w:p>
    <w:p w14:paraId="2D5A3831">
      <w:pPr>
        <w:pStyle w:val="16"/>
        <w:pageBreakBefore w:val="0"/>
        <w:widowControl/>
        <w:kinsoku/>
        <w:wordWrap/>
        <w:overflowPunct/>
        <w:topLinePunct w:val="0"/>
        <w:autoSpaceDE/>
        <w:autoSpaceDN/>
        <w:bidi w:val="0"/>
        <w:adjustRightInd/>
        <w:snapToGrid/>
        <w:spacing w:after="0"/>
        <w:textAlignment w:val="auto"/>
      </w:pPr>
      <w:r>
        <w:t>勾选"我已阅读并同意用户协议和隐私政策"复选框；</w:t>
      </w:r>
    </w:p>
    <w:p w14:paraId="3164BE66">
      <w:pPr>
        <w:pStyle w:val="16"/>
        <w:pageBreakBefore w:val="0"/>
        <w:widowControl/>
        <w:kinsoku/>
        <w:wordWrap/>
        <w:overflowPunct/>
        <w:topLinePunct w:val="0"/>
        <w:autoSpaceDE/>
        <w:autoSpaceDN/>
        <w:bidi w:val="0"/>
        <w:adjustRightInd/>
        <w:snapToGrid/>
        <w:spacing w:after="0"/>
        <w:textAlignment w:val="auto"/>
      </w:pPr>
      <w:r>
        <w:t>点击蓝色"登录"按钮。</w:t>
      </w:r>
    </w:p>
    <w:p w14:paraId="5569D941">
      <w:pPr>
        <w:pageBreakBefore w:val="0"/>
        <w:widowControl/>
        <w:kinsoku/>
        <w:wordWrap/>
        <w:overflowPunct/>
        <w:topLinePunct w:val="0"/>
        <w:autoSpaceDE/>
        <w:autoSpaceDN/>
        <w:bidi w:val="0"/>
        <w:adjustRightInd/>
        <w:snapToGrid/>
        <w:spacing w:after="0" w:line="324" w:lineRule="auto"/>
        <w:textAlignment w:val="auto"/>
      </w:pPr>
      <w:r>
        <w:t>登录成功后，系统自动跳转至首页总览页面。登录态有效期由服务端控制；超时或登录态失效时，系统会自动弹出提示并跳回登录页。</w:t>
      </w:r>
    </w:p>
    <w:p w14:paraId="17598EA6">
      <w:pPr>
        <w:pStyle w:val="4"/>
        <w:pageBreakBefore w:val="0"/>
        <w:widowControl/>
        <w:kinsoku/>
        <w:wordWrap/>
        <w:overflowPunct/>
        <w:topLinePunct w:val="0"/>
        <w:autoSpaceDE/>
        <w:autoSpaceDN/>
        <w:bidi w:val="0"/>
        <w:adjustRightInd/>
        <w:snapToGrid/>
        <w:spacing w:before="0" w:after="0"/>
        <w:textAlignment w:val="auto"/>
      </w:pPr>
      <w:r>
        <w:t>2.2 系统导航</w:t>
      </w:r>
    </w:p>
    <w:p w14:paraId="607D658C">
      <w:pPr>
        <w:pageBreakBefore w:val="0"/>
        <w:widowControl/>
        <w:kinsoku/>
        <w:wordWrap/>
        <w:overflowPunct/>
        <w:topLinePunct w:val="0"/>
        <w:autoSpaceDE/>
        <w:autoSpaceDN/>
        <w:bidi w:val="0"/>
        <w:adjustRightInd/>
        <w:snapToGrid/>
        <w:spacing w:after="0" w:line="324" w:lineRule="auto"/>
        <w:textAlignment w:val="auto"/>
      </w:pPr>
      <w:r>
        <w:t>登录后进入主界面，左侧为动态侧边栏菜单（根据登录用户角色的权限加载），顶部栏包含当前时间、场站选择下拉框、全屏控制按钮、用户头像与退出操作。主要导航模块说明如下：</w:t>
      </w:r>
    </w:p>
    <w:p w14:paraId="4A2AC7F2">
      <w:pPr>
        <w:pStyle w:val="16"/>
        <w:pageBreakBefore w:val="0"/>
        <w:widowControl/>
        <w:kinsoku/>
        <w:wordWrap/>
        <w:overflowPunct/>
        <w:topLinePunct w:val="0"/>
        <w:autoSpaceDE/>
        <w:autoSpaceDN/>
        <w:bidi w:val="0"/>
        <w:adjustRightInd/>
        <w:snapToGrid/>
        <w:spacing w:after="0"/>
        <w:textAlignment w:val="auto"/>
      </w:pPr>
      <w:r>
        <w:rPr>
          <w:b/>
        </w:rPr>
        <w:t>总览首页：</w:t>
      </w:r>
      <w:r>
        <w:t>聚合展示设备状态、告警、作业统计等概览数据</w:t>
      </w:r>
    </w:p>
    <w:p w14:paraId="273050E0">
      <w:pPr>
        <w:pStyle w:val="16"/>
        <w:pageBreakBefore w:val="0"/>
        <w:widowControl/>
        <w:kinsoku/>
        <w:wordWrap/>
        <w:overflowPunct/>
        <w:topLinePunct w:val="0"/>
        <w:autoSpaceDE/>
        <w:autoSpaceDN/>
        <w:bidi w:val="0"/>
        <w:adjustRightInd/>
        <w:snapToGrid/>
        <w:spacing w:after="0"/>
        <w:textAlignment w:val="auto"/>
      </w:pPr>
      <w:r>
        <w:rPr>
          <w:b/>
        </w:rPr>
        <w:t>设备管理：</w:t>
      </w:r>
      <w:r>
        <w:t>设备总览、状态监控、航线任务、机器人任务</w:t>
      </w:r>
    </w:p>
    <w:p w14:paraId="3B770774">
      <w:pPr>
        <w:pStyle w:val="16"/>
        <w:pageBreakBefore w:val="0"/>
        <w:widowControl/>
        <w:kinsoku/>
        <w:wordWrap/>
        <w:overflowPunct/>
        <w:topLinePunct w:val="0"/>
        <w:autoSpaceDE/>
        <w:autoSpaceDN/>
        <w:bidi w:val="0"/>
        <w:adjustRightInd/>
        <w:snapToGrid/>
        <w:spacing w:after="0"/>
        <w:textAlignment w:val="auto"/>
      </w:pPr>
      <w:r>
        <w:rPr>
          <w:b/>
        </w:rPr>
        <w:t>实时监控：</w:t>
      </w:r>
      <w:r>
        <w:t>基于 Cesium 3D 地图的设备轨迹与状态实时渲染</w:t>
      </w:r>
    </w:p>
    <w:p w14:paraId="4BDF0C67">
      <w:pPr>
        <w:pStyle w:val="16"/>
        <w:pageBreakBefore w:val="0"/>
        <w:widowControl/>
        <w:kinsoku/>
        <w:wordWrap/>
        <w:overflowPunct/>
        <w:topLinePunct w:val="0"/>
        <w:autoSpaceDE/>
        <w:autoSpaceDN/>
        <w:bidi w:val="0"/>
        <w:adjustRightInd/>
        <w:snapToGrid/>
        <w:spacing w:after="0"/>
        <w:textAlignment w:val="auto"/>
      </w:pPr>
      <w:r>
        <w:rPr>
          <w:b/>
        </w:rPr>
        <w:t>视频监控：</w:t>
      </w:r>
      <w:r>
        <w:t>多路无人机/机器人视频回传与在线查看</w:t>
      </w:r>
    </w:p>
    <w:p w14:paraId="4FCF8B03">
      <w:pPr>
        <w:pStyle w:val="16"/>
        <w:pageBreakBefore w:val="0"/>
        <w:widowControl/>
        <w:kinsoku/>
        <w:wordWrap/>
        <w:overflowPunct/>
        <w:topLinePunct w:val="0"/>
        <w:autoSpaceDE/>
        <w:autoSpaceDN/>
        <w:bidi w:val="0"/>
        <w:adjustRightInd/>
        <w:snapToGrid/>
        <w:spacing w:after="0"/>
        <w:textAlignment w:val="auto"/>
      </w:pPr>
      <w:r>
        <w:rPr>
          <w:b/>
        </w:rPr>
        <w:t>告警中心：</w:t>
      </w:r>
      <w:r>
        <w:t>实时告警、历史告警、告警统计、告警规则与订阅管理</w:t>
      </w:r>
    </w:p>
    <w:p w14:paraId="356373DD">
      <w:pPr>
        <w:pStyle w:val="16"/>
        <w:pageBreakBefore w:val="0"/>
        <w:widowControl/>
        <w:kinsoku/>
        <w:wordWrap/>
        <w:overflowPunct/>
        <w:topLinePunct w:val="0"/>
        <w:autoSpaceDE/>
        <w:autoSpaceDN/>
        <w:bidi w:val="0"/>
        <w:adjustRightInd/>
        <w:snapToGrid/>
        <w:spacing w:after="0"/>
        <w:textAlignment w:val="auto"/>
      </w:pPr>
      <w:r>
        <w:rPr>
          <w:b/>
        </w:rPr>
        <w:t>AI 诊断：</w:t>
      </w:r>
      <w:r>
        <w:t>基于热成像数据的 AI 分析诊断</w:t>
      </w:r>
    </w:p>
    <w:p w14:paraId="6B5E07A9">
      <w:pPr>
        <w:pStyle w:val="16"/>
        <w:pageBreakBefore w:val="0"/>
        <w:widowControl/>
        <w:kinsoku/>
        <w:wordWrap/>
        <w:overflowPunct/>
        <w:topLinePunct w:val="0"/>
        <w:autoSpaceDE/>
        <w:autoSpaceDN/>
        <w:bidi w:val="0"/>
        <w:adjustRightInd/>
        <w:snapToGrid/>
        <w:spacing w:after="0"/>
        <w:textAlignment w:val="auto"/>
      </w:pPr>
      <w:r>
        <w:rPr>
          <w:b/>
        </w:rPr>
        <w:t>清洗优化：</w:t>
      </w:r>
      <w:r>
        <w:t>光伏板清洗任务规划与优化</w:t>
      </w:r>
    </w:p>
    <w:p w14:paraId="043ACD39">
      <w:pPr>
        <w:pStyle w:val="16"/>
        <w:pageBreakBefore w:val="0"/>
        <w:widowControl/>
        <w:kinsoku/>
        <w:wordWrap/>
        <w:overflowPunct/>
        <w:topLinePunct w:val="0"/>
        <w:autoSpaceDE/>
        <w:autoSpaceDN/>
        <w:bidi w:val="0"/>
        <w:adjustRightInd/>
        <w:snapToGrid/>
        <w:spacing w:after="0"/>
        <w:textAlignment w:val="auto"/>
      </w:pPr>
      <w:r>
        <w:rPr>
          <w:b/>
        </w:rPr>
        <w:t>工单任务：</w:t>
      </w:r>
      <w:r>
        <w:t>运维工单的全生命周期管理</w:t>
      </w:r>
    </w:p>
    <w:p w14:paraId="1416AC22">
      <w:pPr>
        <w:pStyle w:val="16"/>
        <w:pageBreakBefore w:val="0"/>
        <w:widowControl/>
        <w:kinsoku/>
        <w:wordWrap/>
        <w:overflowPunct/>
        <w:topLinePunct w:val="0"/>
        <w:autoSpaceDE/>
        <w:autoSpaceDN/>
        <w:bidi w:val="0"/>
        <w:adjustRightInd/>
        <w:snapToGrid/>
        <w:spacing w:after="0"/>
        <w:textAlignment w:val="auto"/>
      </w:pPr>
      <w:r>
        <w:rPr>
          <w:b/>
        </w:rPr>
        <w:t>报表中心：</w:t>
      </w:r>
      <w:r>
        <w:t>运行数据统计报表的查看与导出</w:t>
      </w:r>
    </w:p>
    <w:p w14:paraId="3AB43228">
      <w:pPr>
        <w:pStyle w:val="16"/>
        <w:pageBreakBefore w:val="0"/>
        <w:widowControl/>
        <w:kinsoku/>
        <w:wordWrap/>
        <w:overflowPunct/>
        <w:topLinePunct w:val="0"/>
        <w:autoSpaceDE/>
        <w:autoSpaceDN/>
        <w:bidi w:val="0"/>
        <w:adjustRightInd/>
        <w:snapToGrid/>
        <w:spacing w:after="0"/>
        <w:textAlignment w:val="auto"/>
      </w:pPr>
      <w:r>
        <w:rPr>
          <w:b/>
        </w:rPr>
        <w:t>系统设置：</w:t>
      </w:r>
      <w:r>
        <w:t>基础设置、用户与角色、菜单、组织、场站、设备接入、系统维护、日志等</w:t>
      </w:r>
    </w:p>
    <w:p w14:paraId="606E8D14">
      <w:pPr>
        <w:pageBreakBefore w:val="0"/>
        <w:widowControl/>
        <w:kinsoku/>
        <w:wordWrap/>
        <w:overflowPunct/>
        <w:topLinePunct w:val="0"/>
        <w:autoSpaceDE/>
        <w:autoSpaceDN/>
        <w:bidi w:val="0"/>
        <w:adjustRightInd/>
        <w:snapToGrid/>
        <w:spacing w:after="0"/>
        <w:textAlignment w:val="auto"/>
      </w:pPr>
    </w:p>
    <w:p w14:paraId="2F6E481C">
      <w:pPr>
        <w:pStyle w:val="3"/>
        <w:pageBreakBefore w:val="0"/>
        <w:widowControl/>
        <w:kinsoku/>
        <w:wordWrap/>
        <w:overflowPunct/>
        <w:topLinePunct w:val="0"/>
        <w:autoSpaceDE/>
        <w:autoSpaceDN/>
        <w:bidi w:val="0"/>
        <w:adjustRightInd/>
        <w:snapToGrid/>
        <w:spacing w:before="0" w:after="0"/>
        <w:textAlignment w:val="auto"/>
      </w:pPr>
      <w:r>
        <w:t>三、首页总览</w:t>
      </w:r>
    </w:p>
    <w:p w14:paraId="30EC7AF3">
      <w:pPr>
        <w:pageBreakBefore w:val="0"/>
        <w:widowControl/>
        <w:kinsoku/>
        <w:wordWrap/>
        <w:overflowPunct/>
        <w:topLinePunct w:val="0"/>
        <w:autoSpaceDE/>
        <w:autoSpaceDN/>
        <w:bidi w:val="0"/>
        <w:adjustRightInd/>
        <w:snapToGrid/>
        <w:spacing w:after="0"/>
        <w:jc w:val="center"/>
        <w:textAlignment w:val="auto"/>
      </w:pPr>
      <w:r>
        <w:drawing>
          <wp:inline distT="0" distB="0" distL="114300" distR="114300">
            <wp:extent cx="5303520" cy="2983230"/>
            <wp:effectExtent l="0" t="0" r="508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5303520" cy="2983230"/>
                    </a:xfrm>
                    <a:prstGeom prst="rect">
                      <a:avLst/>
                    </a:prstGeom>
                  </pic:spPr>
                </pic:pic>
              </a:graphicData>
            </a:graphic>
          </wp:inline>
        </w:drawing>
      </w:r>
    </w:p>
    <w:p w14:paraId="196B42D2">
      <w:pPr>
        <w:pageBreakBefore w:val="0"/>
        <w:widowControl/>
        <w:kinsoku/>
        <w:wordWrap/>
        <w:overflowPunct/>
        <w:topLinePunct w:val="0"/>
        <w:autoSpaceDE/>
        <w:autoSpaceDN/>
        <w:bidi w:val="0"/>
        <w:adjustRightInd/>
        <w:snapToGrid/>
        <w:spacing w:after="0"/>
        <w:jc w:val="center"/>
        <w:textAlignment w:val="auto"/>
        <w:rPr>
          <w:i w:val="0"/>
          <w:iCs/>
        </w:rPr>
      </w:pPr>
      <w:r>
        <w:rPr>
          <w:i w:val="0"/>
          <w:iCs/>
          <w:color w:val="646464"/>
          <w:sz w:val="20"/>
        </w:rPr>
        <w:t>图 3-1  首页总览——聚合展示设备状态、告警概览、作业统计</w:t>
      </w:r>
    </w:p>
    <w:p w14:paraId="2A9D1326">
      <w:pPr>
        <w:pageBreakBefore w:val="0"/>
        <w:widowControl/>
        <w:kinsoku/>
        <w:wordWrap/>
        <w:overflowPunct/>
        <w:topLinePunct w:val="0"/>
        <w:autoSpaceDE/>
        <w:autoSpaceDN/>
        <w:bidi w:val="0"/>
        <w:adjustRightInd/>
        <w:snapToGrid/>
        <w:spacing w:after="0" w:line="324" w:lineRule="auto"/>
        <w:textAlignment w:val="auto"/>
      </w:pPr>
      <w:r>
        <w:t>首页总览为系统默认登录后展示的仪表盘页面，以卡片和图表形式聚合呈现以下核心信息：</w:t>
      </w:r>
    </w:p>
    <w:p w14:paraId="165FD99D">
      <w:pPr>
        <w:pStyle w:val="16"/>
        <w:pageBreakBefore w:val="0"/>
        <w:widowControl/>
        <w:kinsoku/>
        <w:wordWrap/>
        <w:overflowPunct/>
        <w:topLinePunct w:val="0"/>
        <w:autoSpaceDE/>
        <w:autoSpaceDN/>
        <w:bidi w:val="0"/>
        <w:adjustRightInd/>
        <w:snapToGrid/>
        <w:spacing w:after="0"/>
        <w:textAlignment w:val="auto"/>
      </w:pPr>
      <w:r>
        <w:rPr>
          <w:b/>
        </w:rPr>
        <w:t>设备状态概览：</w:t>
      </w:r>
      <w:r>
        <w:t>在线/离线/告警设备数量统计，支持按场站过滤</w:t>
      </w:r>
    </w:p>
    <w:p w14:paraId="5D3F49F8">
      <w:pPr>
        <w:pStyle w:val="16"/>
        <w:pageBreakBefore w:val="0"/>
        <w:widowControl/>
        <w:kinsoku/>
        <w:wordWrap/>
        <w:overflowPunct/>
        <w:topLinePunct w:val="0"/>
        <w:autoSpaceDE/>
        <w:autoSpaceDN/>
        <w:bidi w:val="0"/>
        <w:adjustRightInd/>
        <w:snapToGrid/>
        <w:spacing w:after="0"/>
        <w:textAlignment w:val="auto"/>
      </w:pPr>
      <w:r>
        <w:rPr>
          <w:b/>
        </w:rPr>
        <w:t>告警趋势与分布：</w:t>
      </w:r>
      <w:r>
        <w:t>近期告警数量折线图、告警类型分布饼图</w:t>
      </w:r>
    </w:p>
    <w:p w14:paraId="61912C3C">
      <w:pPr>
        <w:pStyle w:val="16"/>
        <w:pageBreakBefore w:val="0"/>
        <w:widowControl/>
        <w:kinsoku/>
        <w:wordWrap/>
        <w:overflowPunct/>
        <w:topLinePunct w:val="0"/>
        <w:autoSpaceDE/>
        <w:autoSpaceDN/>
        <w:bidi w:val="0"/>
        <w:adjustRightInd/>
        <w:snapToGrid/>
        <w:spacing w:after="0"/>
        <w:textAlignment w:val="auto"/>
      </w:pPr>
      <w:r>
        <w:rPr>
          <w:b/>
        </w:rPr>
        <w:t>作业统计：</w:t>
      </w:r>
      <w:r>
        <w:t>当日/本周/本月巡检任务完成率、航线执行统计</w:t>
      </w:r>
    </w:p>
    <w:p w14:paraId="305A4AEE">
      <w:pPr>
        <w:pStyle w:val="16"/>
        <w:pageBreakBefore w:val="0"/>
        <w:widowControl/>
        <w:kinsoku/>
        <w:wordWrap/>
        <w:overflowPunct/>
        <w:topLinePunct w:val="0"/>
        <w:autoSpaceDE/>
        <w:autoSpaceDN/>
        <w:bidi w:val="0"/>
        <w:adjustRightInd/>
        <w:snapToGrid/>
        <w:spacing w:after="0"/>
        <w:textAlignment w:val="auto"/>
      </w:pPr>
      <w:r>
        <w:rPr>
          <w:b/>
        </w:rPr>
        <w:t>快捷入口：</w:t>
      </w:r>
      <w:r>
        <w:t>常用功能的一键跳转卡片</w:t>
      </w:r>
    </w:p>
    <w:p w14:paraId="698A6C7C">
      <w:pPr>
        <w:pageBreakBefore w:val="0"/>
        <w:widowControl/>
        <w:kinsoku/>
        <w:wordWrap/>
        <w:overflowPunct/>
        <w:topLinePunct w:val="0"/>
        <w:autoSpaceDE/>
        <w:autoSpaceDN/>
        <w:bidi w:val="0"/>
        <w:adjustRightInd/>
        <w:snapToGrid/>
        <w:spacing w:after="0" w:line="324" w:lineRule="auto"/>
        <w:textAlignment w:val="auto"/>
      </w:pPr>
      <w:r>
        <w:t>顶部的场站选择下拉框支持在不同光伏场站之间快速切换，所有页面数据均基于当前选中场站进行过滤展示。</w:t>
      </w:r>
    </w:p>
    <w:p w14:paraId="296E6AEB">
      <w:pPr>
        <w:pageBreakBefore w:val="0"/>
        <w:widowControl/>
        <w:kinsoku/>
        <w:wordWrap/>
        <w:overflowPunct/>
        <w:topLinePunct w:val="0"/>
        <w:autoSpaceDE/>
        <w:autoSpaceDN/>
        <w:bidi w:val="0"/>
        <w:adjustRightInd/>
        <w:snapToGrid/>
        <w:spacing w:after="0"/>
        <w:textAlignment w:val="auto"/>
      </w:pPr>
    </w:p>
    <w:p w14:paraId="2DD7DA18">
      <w:pPr>
        <w:pStyle w:val="3"/>
        <w:pageBreakBefore w:val="0"/>
        <w:widowControl/>
        <w:kinsoku/>
        <w:wordWrap/>
        <w:overflowPunct/>
        <w:topLinePunct w:val="0"/>
        <w:autoSpaceDE/>
        <w:autoSpaceDN/>
        <w:bidi w:val="0"/>
        <w:adjustRightInd/>
        <w:snapToGrid/>
        <w:spacing w:before="0" w:after="0"/>
        <w:textAlignment w:val="auto"/>
      </w:pPr>
      <w:r>
        <w:t>四、设备管理</w:t>
      </w:r>
    </w:p>
    <w:p w14:paraId="2A3AAA9C">
      <w:pPr>
        <w:pageBreakBefore w:val="0"/>
        <w:widowControl/>
        <w:kinsoku/>
        <w:wordWrap/>
        <w:overflowPunct/>
        <w:topLinePunct w:val="0"/>
        <w:autoSpaceDE/>
        <w:autoSpaceDN/>
        <w:bidi w:val="0"/>
        <w:adjustRightInd/>
        <w:snapToGrid/>
        <w:spacing w:after="0" w:line="324" w:lineRule="auto"/>
        <w:textAlignment w:val="auto"/>
      </w:pPr>
      <w:r>
        <w:t>设备管理是系统的核心模块之一，包含设备总览、设备状态、航线任务、机器人任务四个子页面，覆盖巡检设备及机器人的全生命周期管理。</w:t>
      </w:r>
    </w:p>
    <w:p w14:paraId="024AE989">
      <w:pPr>
        <w:pStyle w:val="4"/>
        <w:bidi w:val="0"/>
      </w:pPr>
      <w:r>
        <w:t>4.1 设备总览</w:t>
      </w:r>
    </w:p>
    <w:p w14:paraId="23DE3935">
      <w:pPr>
        <w:pageBreakBefore w:val="0"/>
        <w:widowControl/>
        <w:kinsoku/>
        <w:wordWrap/>
        <w:overflowPunct/>
        <w:topLinePunct w:val="0"/>
        <w:autoSpaceDE/>
        <w:autoSpaceDN/>
        <w:bidi w:val="0"/>
        <w:adjustRightInd/>
        <w:snapToGrid/>
        <w:spacing w:after="0"/>
        <w:jc w:val="center"/>
        <w:textAlignment w:val="auto"/>
      </w:pPr>
      <w:r>
        <w:drawing>
          <wp:inline distT="0" distB="0" distL="114300" distR="114300">
            <wp:extent cx="5303520" cy="2983230"/>
            <wp:effectExtent l="0" t="0" r="508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5303520" cy="2983230"/>
                    </a:xfrm>
                    <a:prstGeom prst="rect">
                      <a:avLst/>
                    </a:prstGeom>
                  </pic:spPr>
                </pic:pic>
              </a:graphicData>
            </a:graphic>
          </wp:inline>
        </w:drawing>
      </w:r>
    </w:p>
    <w:p w14:paraId="4B42C2C8">
      <w:pPr>
        <w:pageBreakBefore w:val="0"/>
        <w:widowControl/>
        <w:kinsoku/>
        <w:wordWrap/>
        <w:overflowPunct/>
        <w:topLinePunct w:val="0"/>
        <w:autoSpaceDE/>
        <w:autoSpaceDN/>
        <w:bidi w:val="0"/>
        <w:adjustRightInd/>
        <w:snapToGrid/>
        <w:spacing w:after="0"/>
        <w:jc w:val="center"/>
        <w:textAlignment w:val="auto"/>
        <w:rPr>
          <w:i w:val="0"/>
          <w:iCs/>
        </w:rPr>
      </w:pPr>
      <w:r>
        <w:rPr>
          <w:i w:val="0"/>
          <w:iCs/>
          <w:color w:val="646464"/>
          <w:sz w:val="20"/>
        </w:rPr>
        <w:t>图 4-1  设备总览——地图/列表多视图展示设备分布</w:t>
      </w:r>
    </w:p>
    <w:p w14:paraId="0E4C7CC0">
      <w:pPr>
        <w:pageBreakBefore w:val="0"/>
        <w:widowControl/>
        <w:kinsoku/>
        <w:wordWrap/>
        <w:overflowPunct/>
        <w:topLinePunct w:val="0"/>
        <w:autoSpaceDE/>
        <w:autoSpaceDN/>
        <w:bidi w:val="0"/>
        <w:adjustRightInd/>
        <w:snapToGrid/>
        <w:spacing w:after="0"/>
        <w:textAlignment w:val="auto"/>
      </w:pPr>
    </w:p>
    <w:p w14:paraId="63FC4658">
      <w:pPr>
        <w:pageBreakBefore w:val="0"/>
        <w:widowControl/>
        <w:kinsoku/>
        <w:wordWrap/>
        <w:overflowPunct/>
        <w:topLinePunct w:val="0"/>
        <w:autoSpaceDE/>
        <w:autoSpaceDN/>
        <w:bidi w:val="0"/>
        <w:adjustRightInd/>
        <w:snapToGrid/>
        <w:spacing w:after="0" w:line="324" w:lineRule="auto"/>
        <w:textAlignment w:val="auto"/>
      </w:pPr>
      <w:r>
        <w:t>设备总览页面以地图视图和列表视图双模式展示当前场站下所有已接入设备的分布与基本信息。支持按设备类型、状态筛选，点击具体设备可进入详细控制面板。</w:t>
      </w:r>
    </w:p>
    <w:p w14:paraId="204A92D2">
      <w:pPr>
        <w:pStyle w:val="4"/>
        <w:pageBreakBefore w:val="0"/>
        <w:widowControl/>
        <w:kinsoku/>
        <w:wordWrap/>
        <w:overflowPunct/>
        <w:topLinePunct w:val="0"/>
        <w:autoSpaceDE/>
        <w:autoSpaceDN/>
        <w:bidi w:val="0"/>
        <w:adjustRightInd/>
        <w:snapToGrid/>
        <w:spacing w:before="0" w:after="0"/>
        <w:textAlignment w:val="auto"/>
      </w:pPr>
      <w:r>
        <w:t>4.2 设备状态</w:t>
      </w:r>
    </w:p>
    <w:p w14:paraId="792C250E">
      <w:pPr>
        <w:pageBreakBefore w:val="0"/>
        <w:widowControl/>
        <w:kinsoku/>
        <w:wordWrap/>
        <w:overflowPunct/>
        <w:topLinePunct w:val="0"/>
        <w:autoSpaceDE/>
        <w:autoSpaceDN/>
        <w:bidi w:val="0"/>
        <w:adjustRightInd/>
        <w:snapToGrid/>
        <w:spacing w:after="0"/>
        <w:jc w:val="center"/>
        <w:textAlignment w:val="auto"/>
      </w:pPr>
      <w:r>
        <w:drawing>
          <wp:inline distT="0" distB="0" distL="114300" distR="114300">
            <wp:extent cx="5923915" cy="3141980"/>
            <wp:effectExtent l="0" t="0" r="6985" b="762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10"/>
                    <a:stretch>
                      <a:fillRect/>
                    </a:stretch>
                  </pic:blipFill>
                  <pic:spPr>
                    <a:xfrm>
                      <a:off x="0" y="0"/>
                      <a:ext cx="5923915" cy="3141980"/>
                    </a:xfrm>
                    <a:prstGeom prst="rect">
                      <a:avLst/>
                    </a:prstGeom>
                    <a:noFill/>
                    <a:ln>
                      <a:noFill/>
                    </a:ln>
                  </pic:spPr>
                </pic:pic>
              </a:graphicData>
            </a:graphic>
          </wp:inline>
        </w:drawing>
      </w:r>
    </w:p>
    <w:p w14:paraId="74A5C44A">
      <w:pPr>
        <w:pageBreakBefore w:val="0"/>
        <w:widowControl/>
        <w:kinsoku/>
        <w:wordWrap/>
        <w:overflowPunct/>
        <w:topLinePunct w:val="0"/>
        <w:autoSpaceDE/>
        <w:autoSpaceDN/>
        <w:bidi w:val="0"/>
        <w:adjustRightInd/>
        <w:snapToGrid/>
        <w:spacing w:after="0"/>
        <w:jc w:val="center"/>
        <w:textAlignment w:val="auto"/>
        <w:rPr>
          <w:i w:val="0"/>
          <w:iCs/>
        </w:rPr>
      </w:pPr>
      <w:r>
        <w:rPr>
          <w:i w:val="0"/>
          <w:iCs/>
          <w:color w:val="646464"/>
          <w:sz w:val="20"/>
        </w:rPr>
        <w:t>图 4-2  设备状态——在线状态与实时参数监控</w:t>
      </w:r>
    </w:p>
    <w:p w14:paraId="0844E15F">
      <w:pPr>
        <w:pageBreakBefore w:val="0"/>
        <w:widowControl/>
        <w:kinsoku/>
        <w:wordWrap/>
        <w:overflowPunct/>
        <w:topLinePunct w:val="0"/>
        <w:autoSpaceDE/>
        <w:autoSpaceDN/>
        <w:bidi w:val="0"/>
        <w:adjustRightInd/>
        <w:snapToGrid/>
        <w:spacing w:after="0" w:line="324" w:lineRule="auto"/>
        <w:textAlignment w:val="auto"/>
      </w:pPr>
      <w:r>
        <w:t>设备状态页面以表格形式实时展示每台设备的在线状态、电池电量、信号强度、定位质量、当前任务等关键运行参数。支持过滤搜索。</w:t>
      </w:r>
    </w:p>
    <w:p w14:paraId="1EB60C80">
      <w:pPr>
        <w:pageBreakBefore w:val="0"/>
        <w:widowControl/>
        <w:kinsoku/>
        <w:wordWrap/>
        <w:overflowPunct/>
        <w:topLinePunct w:val="0"/>
        <w:autoSpaceDE/>
        <w:autoSpaceDN/>
        <w:bidi w:val="0"/>
        <w:adjustRightInd/>
        <w:snapToGrid/>
        <w:spacing w:after="0"/>
        <w:textAlignment w:val="auto"/>
      </w:pPr>
      <w:r>
        <w:br w:type="page"/>
      </w:r>
    </w:p>
    <w:p w14:paraId="69BB81D1">
      <w:pPr>
        <w:pStyle w:val="3"/>
        <w:pageBreakBefore w:val="0"/>
        <w:widowControl/>
        <w:kinsoku/>
        <w:wordWrap/>
        <w:overflowPunct/>
        <w:topLinePunct w:val="0"/>
        <w:autoSpaceDE/>
        <w:autoSpaceDN/>
        <w:bidi w:val="0"/>
        <w:adjustRightInd/>
        <w:snapToGrid/>
        <w:spacing w:before="0" w:after="0"/>
        <w:textAlignment w:val="auto"/>
      </w:pPr>
      <w:r>
        <w:t>五、任务管理</w:t>
      </w:r>
    </w:p>
    <w:p w14:paraId="26BBDE2F">
      <w:pPr>
        <w:pStyle w:val="4"/>
        <w:pageBreakBefore w:val="0"/>
        <w:widowControl/>
        <w:kinsoku/>
        <w:wordWrap/>
        <w:overflowPunct/>
        <w:topLinePunct w:val="0"/>
        <w:autoSpaceDE/>
        <w:autoSpaceDN/>
        <w:bidi w:val="0"/>
        <w:adjustRightInd/>
        <w:snapToGrid/>
        <w:spacing w:before="0" w:after="0"/>
        <w:textAlignment w:val="auto"/>
      </w:pPr>
      <w:r>
        <w:t>5.1 航线任务</w:t>
      </w:r>
    </w:p>
    <w:p w14:paraId="18DD2736">
      <w:pPr>
        <w:pageBreakBefore w:val="0"/>
        <w:widowControl/>
        <w:kinsoku/>
        <w:wordWrap/>
        <w:overflowPunct/>
        <w:topLinePunct w:val="0"/>
        <w:autoSpaceDE/>
        <w:autoSpaceDN/>
        <w:bidi w:val="0"/>
        <w:adjustRightInd/>
        <w:snapToGrid/>
        <w:spacing w:after="0"/>
        <w:jc w:val="center"/>
        <w:textAlignment w:val="auto"/>
      </w:pPr>
      <w:r>
        <w:drawing>
          <wp:inline distT="0" distB="0" distL="114300" distR="114300">
            <wp:extent cx="5923915" cy="3141980"/>
            <wp:effectExtent l="0" t="0" r="6985" b="7620"/>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1"/>
                    <a:stretch>
                      <a:fillRect/>
                    </a:stretch>
                  </pic:blipFill>
                  <pic:spPr>
                    <a:xfrm>
                      <a:off x="0" y="0"/>
                      <a:ext cx="5923915" cy="3141980"/>
                    </a:xfrm>
                    <a:prstGeom prst="rect">
                      <a:avLst/>
                    </a:prstGeom>
                    <a:noFill/>
                    <a:ln>
                      <a:noFill/>
                    </a:ln>
                  </pic:spPr>
                </pic:pic>
              </a:graphicData>
            </a:graphic>
          </wp:inline>
        </w:drawing>
      </w:r>
    </w:p>
    <w:p w14:paraId="5652C235">
      <w:pPr>
        <w:pageBreakBefore w:val="0"/>
        <w:widowControl/>
        <w:kinsoku/>
        <w:wordWrap/>
        <w:overflowPunct/>
        <w:topLinePunct w:val="0"/>
        <w:autoSpaceDE/>
        <w:autoSpaceDN/>
        <w:bidi w:val="0"/>
        <w:adjustRightInd/>
        <w:snapToGrid/>
        <w:spacing w:after="0"/>
        <w:jc w:val="center"/>
        <w:textAlignment w:val="auto"/>
        <w:rPr>
          <w:i w:val="0"/>
          <w:iCs/>
        </w:rPr>
      </w:pPr>
      <w:r>
        <w:rPr>
          <w:i w:val="0"/>
          <w:iCs/>
          <w:color w:val="646464"/>
          <w:sz w:val="20"/>
        </w:rPr>
        <w:t>图 5-1  航线任务——创建与调度巡检航线</w:t>
      </w:r>
    </w:p>
    <w:p w14:paraId="3261C91C">
      <w:pPr>
        <w:pageBreakBefore w:val="0"/>
        <w:widowControl/>
        <w:kinsoku/>
        <w:wordWrap/>
        <w:overflowPunct/>
        <w:topLinePunct w:val="0"/>
        <w:autoSpaceDE/>
        <w:autoSpaceDN/>
        <w:bidi w:val="0"/>
        <w:adjustRightInd/>
        <w:snapToGrid/>
        <w:spacing w:after="0" w:line="324" w:lineRule="auto"/>
        <w:textAlignment w:val="auto"/>
      </w:pPr>
      <w:r>
        <w:t>航线任务页面用于规划和管理无人机/机器人的巡检航线。操作员可以在地图上绘制巡检航点、设置飞行高度与速度、配置拍摄参数（云台角度、拍照间隔等），创建航线并下发至指定设备执行。航线支持一键复用、批量调度和历史航线回放。</w:t>
      </w:r>
    </w:p>
    <w:p w14:paraId="46990617">
      <w:pPr>
        <w:pStyle w:val="4"/>
        <w:pageBreakBefore w:val="0"/>
        <w:widowControl/>
        <w:kinsoku/>
        <w:wordWrap/>
        <w:overflowPunct/>
        <w:topLinePunct w:val="0"/>
        <w:autoSpaceDE/>
        <w:autoSpaceDN/>
        <w:bidi w:val="0"/>
        <w:adjustRightInd/>
        <w:snapToGrid/>
        <w:spacing w:before="0" w:after="0"/>
        <w:textAlignment w:val="auto"/>
      </w:pPr>
      <w:r>
        <w:t>5.2 机器人任务</w:t>
      </w:r>
    </w:p>
    <w:p w14:paraId="45DCCEFC">
      <w:pPr>
        <w:pageBreakBefore w:val="0"/>
        <w:widowControl/>
        <w:kinsoku/>
        <w:wordWrap/>
        <w:overflowPunct/>
        <w:topLinePunct w:val="0"/>
        <w:autoSpaceDE/>
        <w:autoSpaceDN/>
        <w:bidi w:val="0"/>
        <w:adjustRightInd/>
        <w:snapToGrid/>
        <w:spacing w:after="0"/>
        <w:jc w:val="center"/>
        <w:textAlignment w:val="auto"/>
      </w:pPr>
      <w:r>
        <w:drawing>
          <wp:inline distT="0" distB="0" distL="114300" distR="114300">
            <wp:extent cx="5923915" cy="3141980"/>
            <wp:effectExtent l="0" t="0" r="6985" b="7620"/>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12"/>
                    <a:stretch>
                      <a:fillRect/>
                    </a:stretch>
                  </pic:blipFill>
                  <pic:spPr>
                    <a:xfrm>
                      <a:off x="0" y="0"/>
                      <a:ext cx="5923915" cy="3141980"/>
                    </a:xfrm>
                    <a:prstGeom prst="rect">
                      <a:avLst/>
                    </a:prstGeom>
                    <a:noFill/>
                    <a:ln>
                      <a:noFill/>
                    </a:ln>
                  </pic:spPr>
                </pic:pic>
              </a:graphicData>
            </a:graphic>
          </wp:inline>
        </w:drawing>
      </w:r>
    </w:p>
    <w:p w14:paraId="5D53649A">
      <w:pPr>
        <w:pageBreakBefore w:val="0"/>
        <w:widowControl/>
        <w:kinsoku/>
        <w:wordWrap/>
        <w:overflowPunct/>
        <w:topLinePunct w:val="0"/>
        <w:autoSpaceDE/>
        <w:autoSpaceDN/>
        <w:bidi w:val="0"/>
        <w:adjustRightInd/>
        <w:snapToGrid/>
        <w:spacing w:after="0"/>
        <w:jc w:val="center"/>
        <w:textAlignment w:val="auto"/>
        <w:rPr>
          <w:i w:val="0"/>
          <w:iCs/>
        </w:rPr>
      </w:pPr>
      <w:r>
        <w:rPr>
          <w:i w:val="0"/>
          <w:iCs/>
          <w:color w:val="646464"/>
          <w:sz w:val="20"/>
        </w:rPr>
        <w:t>图 5-2  机器人任务——任务编排与执行监控</w:t>
      </w:r>
    </w:p>
    <w:p w14:paraId="74F45AEB">
      <w:pPr>
        <w:pageBreakBefore w:val="0"/>
        <w:widowControl/>
        <w:kinsoku/>
        <w:wordWrap/>
        <w:overflowPunct/>
        <w:topLinePunct w:val="0"/>
        <w:autoSpaceDE/>
        <w:autoSpaceDN/>
        <w:bidi w:val="0"/>
        <w:adjustRightInd/>
        <w:snapToGrid/>
        <w:spacing w:after="0" w:line="324" w:lineRule="auto"/>
        <w:textAlignment w:val="auto"/>
      </w:pPr>
      <w:r>
        <w:t>机器人任务页面提供对地面巡检机器人的任务编排与管理。支持创建定时巡检任务、临时指定目标点位任务、设备自主巡检任务等多种任务类型。页面以时间线形式展示任务执行过程，支持查看任务详情、暂停/继续/取消任务等操作。</w:t>
      </w:r>
    </w:p>
    <w:p w14:paraId="46B039D0">
      <w:pPr>
        <w:pageBreakBefore w:val="0"/>
        <w:widowControl/>
        <w:kinsoku/>
        <w:wordWrap/>
        <w:overflowPunct/>
        <w:topLinePunct w:val="0"/>
        <w:autoSpaceDE/>
        <w:autoSpaceDN/>
        <w:bidi w:val="0"/>
        <w:adjustRightInd/>
        <w:snapToGrid/>
        <w:spacing w:after="0"/>
        <w:textAlignment w:val="auto"/>
      </w:pPr>
    </w:p>
    <w:p w14:paraId="116A71C1">
      <w:pPr>
        <w:pStyle w:val="3"/>
        <w:pageBreakBefore w:val="0"/>
        <w:widowControl/>
        <w:kinsoku/>
        <w:wordWrap/>
        <w:overflowPunct/>
        <w:topLinePunct w:val="0"/>
        <w:autoSpaceDE/>
        <w:autoSpaceDN/>
        <w:bidi w:val="0"/>
        <w:adjustRightInd/>
        <w:snapToGrid/>
        <w:spacing w:before="0" w:after="0"/>
        <w:textAlignment w:val="auto"/>
      </w:pPr>
      <w:r>
        <w:t>六、视频与实时监控</w:t>
      </w:r>
    </w:p>
    <w:p w14:paraId="1F1AD6EC">
      <w:pPr>
        <w:pStyle w:val="4"/>
        <w:pageBreakBefore w:val="0"/>
        <w:widowControl/>
        <w:kinsoku/>
        <w:wordWrap/>
        <w:overflowPunct/>
        <w:topLinePunct w:val="0"/>
        <w:autoSpaceDE/>
        <w:autoSpaceDN/>
        <w:bidi w:val="0"/>
        <w:adjustRightInd/>
        <w:snapToGrid/>
        <w:spacing w:before="0" w:after="0"/>
        <w:textAlignment w:val="auto"/>
      </w:pPr>
      <w:r>
        <w:t>6.1 在线视频</w:t>
      </w:r>
    </w:p>
    <w:p w14:paraId="0BB0A136">
      <w:pPr>
        <w:pageBreakBefore w:val="0"/>
        <w:widowControl/>
        <w:kinsoku/>
        <w:wordWrap/>
        <w:overflowPunct/>
        <w:topLinePunct w:val="0"/>
        <w:autoSpaceDE/>
        <w:autoSpaceDN/>
        <w:bidi w:val="0"/>
        <w:adjustRightInd/>
        <w:snapToGrid/>
        <w:spacing w:after="0"/>
        <w:jc w:val="center"/>
        <w:textAlignment w:val="auto"/>
        <w:rPr>
          <w:rFonts w:hint="eastAsia" w:eastAsia="微软雅黑"/>
          <w:lang w:eastAsia="zh-CN"/>
        </w:rPr>
      </w:pPr>
      <w:r>
        <w:rPr>
          <w:rFonts w:hint="eastAsia" w:eastAsia="微软雅黑"/>
          <w:lang w:eastAsia="zh-CN"/>
        </w:rPr>
        <w:drawing>
          <wp:inline distT="0" distB="0" distL="114300" distR="114300">
            <wp:extent cx="5937250" cy="2837815"/>
            <wp:effectExtent l="0" t="0" r="6350" b="6985"/>
            <wp:docPr id="20" name="图片 20" descr="07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07082"/>
                    <pic:cNvPicPr>
                      <a:picLocks noChangeAspect="1"/>
                    </pic:cNvPicPr>
                  </pic:nvPicPr>
                  <pic:blipFill>
                    <a:blip r:embed="rId13"/>
                    <a:stretch>
                      <a:fillRect/>
                    </a:stretch>
                  </pic:blipFill>
                  <pic:spPr>
                    <a:xfrm>
                      <a:off x="0" y="0"/>
                      <a:ext cx="5937250" cy="2837815"/>
                    </a:xfrm>
                    <a:prstGeom prst="rect">
                      <a:avLst/>
                    </a:prstGeom>
                  </pic:spPr>
                </pic:pic>
              </a:graphicData>
            </a:graphic>
          </wp:inline>
        </w:drawing>
      </w:r>
    </w:p>
    <w:p w14:paraId="194E4962">
      <w:pPr>
        <w:pageBreakBefore w:val="0"/>
        <w:widowControl/>
        <w:kinsoku/>
        <w:wordWrap/>
        <w:overflowPunct/>
        <w:topLinePunct w:val="0"/>
        <w:autoSpaceDE/>
        <w:autoSpaceDN/>
        <w:bidi w:val="0"/>
        <w:adjustRightInd/>
        <w:snapToGrid/>
        <w:spacing w:after="0"/>
        <w:jc w:val="center"/>
        <w:textAlignment w:val="auto"/>
        <w:rPr>
          <w:i w:val="0"/>
          <w:iCs/>
        </w:rPr>
      </w:pPr>
      <w:r>
        <w:rPr>
          <w:i w:val="0"/>
          <w:iCs/>
          <w:color w:val="646464"/>
          <w:sz w:val="20"/>
        </w:rPr>
        <w:t>图 6-1  在线视频——多路 WebRTC 视频流实时查看</w:t>
      </w:r>
    </w:p>
    <w:p w14:paraId="74DB711F">
      <w:pPr>
        <w:pageBreakBefore w:val="0"/>
        <w:widowControl/>
        <w:kinsoku/>
        <w:wordWrap/>
        <w:overflowPunct/>
        <w:topLinePunct w:val="0"/>
        <w:autoSpaceDE/>
        <w:autoSpaceDN/>
        <w:bidi w:val="0"/>
        <w:adjustRightInd/>
        <w:snapToGrid/>
        <w:spacing w:after="0" w:line="324" w:lineRule="auto"/>
        <w:textAlignment w:val="auto"/>
      </w:pPr>
      <w:r>
        <w:t>在线视频页面支持同时查看多路无人机/机器人摄像头的实时画面。系统基于 WebRTC / Agora RTC / 火山引擎 RTC 等多种视频方案，确保低延迟视频回传。用户可以自由调整视频窗口布局（单路、2×2、3×3 等多分屏模式），并通过视频下载页面获取历史录像。</w:t>
      </w:r>
    </w:p>
    <w:p w14:paraId="376029E7">
      <w:pPr>
        <w:pStyle w:val="4"/>
        <w:bidi w:val="0"/>
      </w:pPr>
      <w:r>
        <w:t>6.2 实时监控（Cesium 3D 地图）</w:t>
      </w:r>
    </w:p>
    <w:p w14:paraId="36079714">
      <w:pPr>
        <w:pageBreakBefore w:val="0"/>
        <w:widowControl/>
        <w:kinsoku/>
        <w:wordWrap/>
        <w:overflowPunct/>
        <w:topLinePunct w:val="0"/>
        <w:autoSpaceDE/>
        <w:autoSpaceDN/>
        <w:bidi w:val="0"/>
        <w:adjustRightInd/>
        <w:snapToGrid/>
        <w:spacing w:after="0"/>
        <w:jc w:val="center"/>
        <w:textAlignment w:val="auto"/>
      </w:pPr>
      <w:r>
        <w:drawing>
          <wp:inline distT="0" distB="0" distL="114300" distR="114300">
            <wp:extent cx="5303520" cy="2983230"/>
            <wp:effectExtent l="0" t="0" r="508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4"/>
                    <a:stretch>
                      <a:fillRect/>
                    </a:stretch>
                  </pic:blipFill>
                  <pic:spPr>
                    <a:xfrm>
                      <a:off x="0" y="0"/>
                      <a:ext cx="5303520" cy="2983230"/>
                    </a:xfrm>
                    <a:prstGeom prst="rect">
                      <a:avLst/>
                    </a:prstGeom>
                  </pic:spPr>
                </pic:pic>
              </a:graphicData>
            </a:graphic>
          </wp:inline>
        </w:drawing>
      </w:r>
    </w:p>
    <w:p w14:paraId="519ABBD0">
      <w:pPr>
        <w:pageBreakBefore w:val="0"/>
        <w:widowControl/>
        <w:kinsoku/>
        <w:wordWrap/>
        <w:overflowPunct/>
        <w:topLinePunct w:val="0"/>
        <w:autoSpaceDE/>
        <w:autoSpaceDN/>
        <w:bidi w:val="0"/>
        <w:adjustRightInd/>
        <w:snapToGrid/>
        <w:spacing w:after="0"/>
        <w:jc w:val="center"/>
        <w:textAlignment w:val="auto"/>
        <w:rPr>
          <w:i w:val="0"/>
          <w:iCs/>
        </w:rPr>
      </w:pPr>
      <w:r>
        <w:rPr>
          <w:i w:val="0"/>
          <w:iCs/>
          <w:color w:val="646464"/>
          <w:sz w:val="20"/>
        </w:rPr>
        <w:t>图 6-2  实时监控——Cesium 三维地图上的设备轨迹与状态</w:t>
      </w:r>
    </w:p>
    <w:p w14:paraId="29C65F0B">
      <w:pPr>
        <w:pageBreakBefore w:val="0"/>
        <w:widowControl/>
        <w:kinsoku/>
        <w:wordWrap/>
        <w:overflowPunct/>
        <w:topLinePunct w:val="0"/>
        <w:autoSpaceDE/>
        <w:autoSpaceDN/>
        <w:bidi w:val="0"/>
        <w:adjustRightInd/>
        <w:snapToGrid/>
        <w:spacing w:after="0" w:line="324" w:lineRule="auto"/>
        <w:textAlignment w:val="auto"/>
      </w:pPr>
      <w:r>
        <w:t>实时监控页面基于 Cesium 三维 GIS 引擎，在三维地图上实时渲染所有在线设备的位置、运动轨迹和状态信息。设备图标随 MQTT 遥测数据动态更新，支持视角旋转/缩放、点击设备查看详情、轨迹回放等功能。</w:t>
      </w:r>
    </w:p>
    <w:p w14:paraId="2FBFE664">
      <w:pPr>
        <w:pStyle w:val="4"/>
        <w:pageBreakBefore w:val="0"/>
        <w:widowControl/>
        <w:kinsoku/>
        <w:wordWrap/>
        <w:overflowPunct/>
        <w:topLinePunct w:val="0"/>
        <w:autoSpaceDE/>
        <w:autoSpaceDN/>
        <w:bidi w:val="0"/>
        <w:adjustRightInd/>
        <w:snapToGrid/>
        <w:spacing w:before="0" w:after="0"/>
        <w:textAlignment w:val="auto"/>
      </w:pPr>
      <w:r>
        <w:t>6.3 视频监控</w:t>
      </w:r>
    </w:p>
    <w:p w14:paraId="47AC1A66">
      <w:pPr>
        <w:pageBreakBefore w:val="0"/>
        <w:widowControl/>
        <w:kinsoku/>
        <w:wordWrap/>
        <w:overflowPunct/>
        <w:topLinePunct w:val="0"/>
        <w:autoSpaceDE/>
        <w:autoSpaceDN/>
        <w:bidi w:val="0"/>
        <w:adjustRightInd/>
        <w:snapToGrid/>
        <w:spacing w:after="0"/>
        <w:jc w:val="center"/>
        <w:textAlignment w:val="auto"/>
      </w:pPr>
      <w:r>
        <w:drawing>
          <wp:inline distT="0" distB="0" distL="114300" distR="114300">
            <wp:extent cx="5303520" cy="2983230"/>
            <wp:effectExtent l="0" t="0" r="508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5"/>
                    <a:stretch>
                      <a:fillRect/>
                    </a:stretch>
                  </pic:blipFill>
                  <pic:spPr>
                    <a:xfrm>
                      <a:off x="0" y="0"/>
                      <a:ext cx="5303520" cy="2983230"/>
                    </a:xfrm>
                    <a:prstGeom prst="rect">
                      <a:avLst/>
                    </a:prstGeom>
                  </pic:spPr>
                </pic:pic>
              </a:graphicData>
            </a:graphic>
          </wp:inline>
        </w:drawing>
      </w:r>
    </w:p>
    <w:p w14:paraId="40FA3FE5">
      <w:pPr>
        <w:pageBreakBefore w:val="0"/>
        <w:widowControl/>
        <w:kinsoku/>
        <w:wordWrap/>
        <w:overflowPunct/>
        <w:topLinePunct w:val="0"/>
        <w:autoSpaceDE/>
        <w:autoSpaceDN/>
        <w:bidi w:val="0"/>
        <w:adjustRightInd/>
        <w:snapToGrid/>
        <w:spacing w:after="0"/>
        <w:jc w:val="center"/>
        <w:textAlignment w:val="auto"/>
        <w:rPr>
          <w:i w:val="0"/>
          <w:iCs/>
        </w:rPr>
      </w:pPr>
      <w:r>
        <w:rPr>
          <w:i w:val="0"/>
          <w:iCs/>
          <w:color w:val="646464"/>
          <w:sz w:val="20"/>
        </w:rPr>
        <w:t>图 6-3  视频监控——多路视频监控大屏</w:t>
      </w:r>
    </w:p>
    <w:p w14:paraId="6E6D78D1">
      <w:pPr>
        <w:pageBreakBefore w:val="0"/>
        <w:widowControl/>
        <w:kinsoku/>
        <w:wordWrap/>
        <w:overflowPunct/>
        <w:topLinePunct w:val="0"/>
        <w:autoSpaceDE/>
        <w:autoSpaceDN/>
        <w:bidi w:val="0"/>
        <w:adjustRightInd/>
        <w:snapToGrid/>
        <w:spacing w:after="0" w:line="324" w:lineRule="auto"/>
        <w:textAlignment w:val="auto"/>
      </w:pPr>
      <w:r>
        <w:t>视频监控页面为全屏监控模式，适合投放大屏使用。支持多路视频同时播放、视频墙布局切换、画面截图与录像控制。</w:t>
      </w:r>
    </w:p>
    <w:p w14:paraId="776FC60F">
      <w:pPr>
        <w:pageBreakBefore w:val="0"/>
        <w:widowControl/>
        <w:kinsoku/>
        <w:wordWrap/>
        <w:overflowPunct/>
        <w:topLinePunct w:val="0"/>
        <w:autoSpaceDE/>
        <w:autoSpaceDN/>
        <w:bidi w:val="0"/>
        <w:adjustRightInd/>
        <w:snapToGrid/>
        <w:spacing w:after="0"/>
        <w:textAlignment w:val="auto"/>
      </w:pPr>
      <w:r>
        <w:br w:type="page"/>
      </w:r>
    </w:p>
    <w:p w14:paraId="1246054A">
      <w:pPr>
        <w:pStyle w:val="3"/>
        <w:pageBreakBefore w:val="0"/>
        <w:widowControl/>
        <w:kinsoku/>
        <w:wordWrap/>
        <w:overflowPunct/>
        <w:topLinePunct w:val="0"/>
        <w:autoSpaceDE/>
        <w:autoSpaceDN/>
        <w:bidi w:val="0"/>
        <w:adjustRightInd/>
        <w:snapToGrid/>
        <w:spacing w:before="0" w:after="0"/>
        <w:textAlignment w:val="auto"/>
      </w:pPr>
      <w:r>
        <w:t>七、告警中心</w:t>
      </w:r>
    </w:p>
    <w:p w14:paraId="3B441002">
      <w:pPr>
        <w:pageBreakBefore w:val="0"/>
        <w:widowControl/>
        <w:kinsoku/>
        <w:wordWrap/>
        <w:overflowPunct/>
        <w:topLinePunct w:val="0"/>
        <w:autoSpaceDE/>
        <w:autoSpaceDN/>
        <w:bidi w:val="0"/>
        <w:adjustRightInd/>
        <w:snapToGrid/>
        <w:spacing w:after="0"/>
        <w:jc w:val="center"/>
        <w:textAlignment w:val="auto"/>
      </w:pPr>
      <w:r>
        <w:drawing>
          <wp:inline distT="0" distB="0" distL="114300" distR="114300">
            <wp:extent cx="5923915" cy="3141980"/>
            <wp:effectExtent l="0" t="0" r="6985" b="7620"/>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16"/>
                    <a:stretch>
                      <a:fillRect/>
                    </a:stretch>
                  </pic:blipFill>
                  <pic:spPr>
                    <a:xfrm>
                      <a:off x="0" y="0"/>
                      <a:ext cx="5923915" cy="3141980"/>
                    </a:xfrm>
                    <a:prstGeom prst="rect">
                      <a:avLst/>
                    </a:prstGeom>
                    <a:noFill/>
                    <a:ln>
                      <a:noFill/>
                    </a:ln>
                  </pic:spPr>
                </pic:pic>
              </a:graphicData>
            </a:graphic>
          </wp:inline>
        </w:drawing>
      </w:r>
    </w:p>
    <w:p w14:paraId="3E5FB822">
      <w:pPr>
        <w:pageBreakBefore w:val="0"/>
        <w:widowControl/>
        <w:kinsoku/>
        <w:wordWrap/>
        <w:overflowPunct/>
        <w:topLinePunct w:val="0"/>
        <w:autoSpaceDE/>
        <w:autoSpaceDN/>
        <w:bidi w:val="0"/>
        <w:adjustRightInd/>
        <w:snapToGrid/>
        <w:spacing w:after="0"/>
        <w:jc w:val="center"/>
        <w:textAlignment w:val="auto"/>
        <w:rPr>
          <w:i w:val="0"/>
          <w:iCs/>
        </w:rPr>
      </w:pPr>
      <w:r>
        <w:rPr>
          <w:i w:val="0"/>
          <w:iCs/>
          <w:color w:val="646464"/>
          <w:sz w:val="20"/>
        </w:rPr>
        <w:t>图 7-1  告警中心——多维度告警管理</w:t>
      </w:r>
    </w:p>
    <w:p w14:paraId="7F615A8F">
      <w:pPr>
        <w:pageBreakBefore w:val="0"/>
        <w:widowControl/>
        <w:kinsoku/>
        <w:wordWrap/>
        <w:overflowPunct/>
        <w:topLinePunct w:val="0"/>
        <w:autoSpaceDE/>
        <w:autoSpaceDN/>
        <w:bidi w:val="0"/>
        <w:adjustRightInd/>
        <w:snapToGrid/>
        <w:spacing w:after="0" w:line="324" w:lineRule="auto"/>
        <w:textAlignment w:val="auto"/>
      </w:pPr>
      <w:r>
        <w:t>告警中心提供全生命周期的告警管理能力，包含以下子功能模块：</w:t>
      </w:r>
    </w:p>
    <w:p w14:paraId="799D51C8">
      <w:pPr>
        <w:pStyle w:val="16"/>
        <w:pageBreakBefore w:val="0"/>
        <w:widowControl/>
        <w:kinsoku/>
        <w:wordWrap/>
        <w:overflowPunct/>
        <w:topLinePunct w:val="0"/>
        <w:autoSpaceDE/>
        <w:autoSpaceDN/>
        <w:bidi w:val="0"/>
        <w:adjustRightInd/>
        <w:snapToGrid/>
        <w:spacing w:after="0"/>
        <w:textAlignment w:val="auto"/>
      </w:pPr>
      <w:r>
        <w:rPr>
          <w:b/>
        </w:rPr>
        <w:t>实时告警：</w:t>
      </w:r>
      <w:r>
        <w:t>滚动展示当前未处理的活跃告警，支持一键确认/静音/转工单</w:t>
      </w:r>
    </w:p>
    <w:p w14:paraId="689348DD">
      <w:pPr>
        <w:pStyle w:val="16"/>
        <w:pageBreakBefore w:val="0"/>
        <w:widowControl/>
        <w:kinsoku/>
        <w:wordWrap/>
        <w:overflowPunct/>
        <w:topLinePunct w:val="0"/>
        <w:autoSpaceDE/>
        <w:autoSpaceDN/>
        <w:bidi w:val="0"/>
        <w:adjustRightInd/>
        <w:snapToGrid/>
        <w:spacing w:after="0"/>
        <w:textAlignment w:val="auto"/>
      </w:pPr>
      <w:r>
        <w:rPr>
          <w:b/>
        </w:rPr>
        <w:t>历史告警：</w:t>
      </w:r>
      <w:r>
        <w:t>按时间范围、告警级别、设备等条件查询已处理告警记录</w:t>
      </w:r>
    </w:p>
    <w:p w14:paraId="6571D33F">
      <w:pPr>
        <w:pStyle w:val="16"/>
        <w:pageBreakBefore w:val="0"/>
        <w:widowControl/>
        <w:kinsoku/>
        <w:wordWrap/>
        <w:overflowPunct/>
        <w:topLinePunct w:val="0"/>
        <w:autoSpaceDE/>
        <w:autoSpaceDN/>
        <w:bidi w:val="0"/>
        <w:adjustRightInd/>
        <w:snapToGrid/>
        <w:spacing w:after="0"/>
        <w:textAlignment w:val="auto"/>
      </w:pPr>
      <w:r>
        <w:rPr>
          <w:b/>
        </w:rPr>
        <w:t>告警统计：</w:t>
      </w:r>
      <w:r>
        <w:t>告警趋势折线图、级别分布、设备 TOP 排行等可视化分析</w:t>
      </w:r>
    </w:p>
    <w:p w14:paraId="753A9EBF">
      <w:pPr>
        <w:pStyle w:val="3"/>
        <w:pageBreakBefore w:val="0"/>
        <w:widowControl/>
        <w:kinsoku/>
        <w:wordWrap/>
        <w:overflowPunct/>
        <w:topLinePunct w:val="0"/>
        <w:autoSpaceDE/>
        <w:autoSpaceDN/>
        <w:bidi w:val="0"/>
        <w:adjustRightInd/>
        <w:snapToGrid/>
        <w:spacing w:before="0" w:after="0"/>
        <w:textAlignment w:val="auto"/>
      </w:pPr>
      <w:r>
        <w:t>八、AI 诊断分析</w:t>
      </w:r>
    </w:p>
    <w:p w14:paraId="27D2724E">
      <w:pPr>
        <w:pageBreakBefore w:val="0"/>
        <w:widowControl/>
        <w:kinsoku/>
        <w:wordWrap/>
        <w:overflowPunct/>
        <w:topLinePunct w:val="0"/>
        <w:autoSpaceDE/>
        <w:autoSpaceDN/>
        <w:bidi w:val="0"/>
        <w:adjustRightInd/>
        <w:snapToGrid/>
        <w:spacing w:after="0"/>
        <w:jc w:val="center"/>
        <w:textAlignment w:val="auto"/>
      </w:pPr>
      <w:r>
        <w:drawing>
          <wp:inline distT="0" distB="0" distL="114300" distR="114300">
            <wp:extent cx="5303520" cy="2983230"/>
            <wp:effectExtent l="0" t="0" r="508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7"/>
                    <a:stretch>
                      <a:fillRect/>
                    </a:stretch>
                  </pic:blipFill>
                  <pic:spPr>
                    <a:xfrm>
                      <a:off x="0" y="0"/>
                      <a:ext cx="5303520" cy="2983230"/>
                    </a:xfrm>
                    <a:prstGeom prst="rect">
                      <a:avLst/>
                    </a:prstGeom>
                  </pic:spPr>
                </pic:pic>
              </a:graphicData>
            </a:graphic>
          </wp:inline>
        </w:drawing>
      </w:r>
    </w:p>
    <w:p w14:paraId="5A53224D">
      <w:pPr>
        <w:pageBreakBefore w:val="0"/>
        <w:widowControl/>
        <w:kinsoku/>
        <w:wordWrap/>
        <w:overflowPunct/>
        <w:topLinePunct w:val="0"/>
        <w:autoSpaceDE/>
        <w:autoSpaceDN/>
        <w:bidi w:val="0"/>
        <w:adjustRightInd/>
        <w:snapToGrid/>
        <w:spacing w:after="0"/>
        <w:jc w:val="center"/>
        <w:textAlignment w:val="auto"/>
        <w:rPr>
          <w:i w:val="0"/>
          <w:iCs/>
        </w:rPr>
      </w:pPr>
      <w:r>
        <w:rPr>
          <w:i w:val="0"/>
          <w:iCs/>
          <w:color w:val="646464"/>
          <w:sz w:val="20"/>
        </w:rPr>
        <w:t>图 8-1  AI 诊断分析——热成像异常检测与分析</w:t>
      </w:r>
    </w:p>
    <w:p w14:paraId="05C81CFE">
      <w:pPr>
        <w:pageBreakBefore w:val="0"/>
        <w:widowControl/>
        <w:kinsoku/>
        <w:wordWrap/>
        <w:overflowPunct/>
        <w:topLinePunct w:val="0"/>
        <w:autoSpaceDE/>
        <w:autoSpaceDN/>
        <w:bidi w:val="0"/>
        <w:adjustRightInd/>
        <w:snapToGrid/>
        <w:spacing w:after="0" w:line="324" w:lineRule="auto"/>
        <w:textAlignment w:val="auto"/>
      </w:pPr>
      <w:r>
        <w:t>AI 诊断分析模块利用深度学习算法对无人机/机器人采集的热成像数据进行自动分</w:t>
      </w:r>
      <w:bookmarkStart w:id="0" w:name="_GoBack"/>
      <w:bookmarkEnd w:id="0"/>
      <w:r>
        <w:t>析，识别光伏板的异常热斑、隐裂、PID 衰减等缺陷。主要功能包括：</w:t>
      </w:r>
    </w:p>
    <w:p w14:paraId="6C467E39">
      <w:pPr>
        <w:pStyle w:val="16"/>
        <w:pageBreakBefore w:val="0"/>
        <w:widowControl/>
        <w:kinsoku/>
        <w:wordWrap/>
        <w:overflowPunct/>
        <w:topLinePunct w:val="0"/>
        <w:autoSpaceDE/>
        <w:autoSpaceDN/>
        <w:bidi w:val="0"/>
        <w:adjustRightInd/>
        <w:snapToGrid/>
        <w:spacing w:after="0"/>
        <w:textAlignment w:val="auto"/>
      </w:pPr>
      <w:r>
        <w:t>热成像图片上传与自动标注</w:t>
      </w:r>
    </w:p>
    <w:p w14:paraId="1501445F">
      <w:pPr>
        <w:pStyle w:val="16"/>
        <w:pageBreakBefore w:val="0"/>
        <w:widowControl/>
        <w:kinsoku/>
        <w:wordWrap/>
        <w:overflowPunct/>
        <w:topLinePunct w:val="0"/>
        <w:autoSpaceDE/>
        <w:autoSpaceDN/>
        <w:bidi w:val="0"/>
        <w:adjustRightInd/>
        <w:snapToGrid/>
        <w:spacing w:after="0"/>
        <w:textAlignment w:val="auto"/>
      </w:pPr>
      <w:r>
        <w:t>缺陷类型 AI 识别（热斑、隐裂、接线盒异常等）</w:t>
      </w:r>
    </w:p>
    <w:p w14:paraId="5DC53A11">
      <w:pPr>
        <w:pStyle w:val="16"/>
        <w:pageBreakBefore w:val="0"/>
        <w:widowControl/>
        <w:kinsoku/>
        <w:wordWrap/>
        <w:overflowPunct/>
        <w:topLinePunct w:val="0"/>
        <w:autoSpaceDE/>
        <w:autoSpaceDN/>
        <w:bidi w:val="0"/>
        <w:adjustRightInd/>
        <w:snapToGrid/>
        <w:spacing w:after="0"/>
        <w:textAlignment w:val="auto"/>
      </w:pPr>
      <w:r>
        <w:t>缺陷位置在组串中的精确定位</w:t>
      </w:r>
    </w:p>
    <w:p w14:paraId="14E0528E">
      <w:pPr>
        <w:pStyle w:val="16"/>
        <w:pageBreakBefore w:val="0"/>
        <w:widowControl/>
        <w:kinsoku/>
        <w:wordWrap/>
        <w:overflowPunct/>
        <w:topLinePunct w:val="0"/>
        <w:autoSpaceDE/>
        <w:autoSpaceDN/>
        <w:bidi w:val="0"/>
        <w:adjustRightInd/>
        <w:snapToGrid/>
        <w:spacing w:after="0"/>
        <w:textAlignment w:val="auto"/>
      </w:pPr>
      <w:r>
        <w:t>缺陷严重程度评级与修复建议</w:t>
      </w:r>
    </w:p>
    <w:p w14:paraId="65817D54">
      <w:pPr>
        <w:pStyle w:val="16"/>
        <w:pageBreakBefore w:val="0"/>
        <w:widowControl/>
        <w:kinsoku/>
        <w:wordWrap/>
        <w:overflowPunct/>
        <w:topLinePunct w:val="0"/>
        <w:autoSpaceDE/>
        <w:autoSpaceDN/>
        <w:bidi w:val="0"/>
        <w:adjustRightInd/>
        <w:snapToGrid/>
        <w:spacing w:after="0"/>
        <w:textAlignment w:val="auto"/>
      </w:pPr>
      <w:r>
        <w:t>历史诊断报告查询与对比</w:t>
      </w:r>
    </w:p>
    <w:p w14:paraId="4E20C865">
      <w:pPr>
        <w:pageBreakBefore w:val="0"/>
        <w:widowControl/>
        <w:kinsoku/>
        <w:wordWrap/>
        <w:overflowPunct/>
        <w:topLinePunct w:val="0"/>
        <w:autoSpaceDE/>
        <w:autoSpaceDN/>
        <w:bidi w:val="0"/>
        <w:adjustRightInd/>
        <w:snapToGrid/>
        <w:spacing w:after="0"/>
        <w:textAlignment w:val="auto"/>
      </w:pPr>
    </w:p>
    <w:p w14:paraId="0193A6C4">
      <w:pPr>
        <w:pStyle w:val="3"/>
        <w:pageBreakBefore w:val="0"/>
        <w:widowControl/>
        <w:kinsoku/>
        <w:wordWrap/>
        <w:overflowPunct/>
        <w:topLinePunct w:val="0"/>
        <w:autoSpaceDE/>
        <w:autoSpaceDN/>
        <w:bidi w:val="0"/>
        <w:adjustRightInd/>
        <w:snapToGrid/>
        <w:spacing w:before="0" w:after="0"/>
        <w:textAlignment w:val="auto"/>
      </w:pPr>
      <w:r>
        <w:t>九、清洗优化</w:t>
      </w:r>
    </w:p>
    <w:p w14:paraId="7FD1623F">
      <w:pPr>
        <w:pageBreakBefore w:val="0"/>
        <w:widowControl/>
        <w:kinsoku/>
        <w:wordWrap/>
        <w:overflowPunct/>
        <w:topLinePunct w:val="0"/>
        <w:autoSpaceDE/>
        <w:autoSpaceDN/>
        <w:bidi w:val="0"/>
        <w:adjustRightInd/>
        <w:snapToGrid/>
        <w:spacing w:after="0"/>
        <w:jc w:val="center"/>
        <w:textAlignment w:val="auto"/>
      </w:pPr>
      <w:r>
        <w:drawing>
          <wp:inline distT="0" distB="0" distL="114300" distR="114300">
            <wp:extent cx="5303520" cy="2983230"/>
            <wp:effectExtent l="0" t="0" r="508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8"/>
                    <a:stretch>
                      <a:fillRect/>
                    </a:stretch>
                  </pic:blipFill>
                  <pic:spPr>
                    <a:xfrm>
                      <a:off x="0" y="0"/>
                      <a:ext cx="5303520" cy="2983230"/>
                    </a:xfrm>
                    <a:prstGeom prst="rect">
                      <a:avLst/>
                    </a:prstGeom>
                  </pic:spPr>
                </pic:pic>
              </a:graphicData>
            </a:graphic>
          </wp:inline>
        </w:drawing>
      </w:r>
    </w:p>
    <w:p w14:paraId="01A3F10C">
      <w:pPr>
        <w:pageBreakBefore w:val="0"/>
        <w:widowControl/>
        <w:kinsoku/>
        <w:wordWrap/>
        <w:overflowPunct/>
        <w:topLinePunct w:val="0"/>
        <w:autoSpaceDE/>
        <w:autoSpaceDN/>
        <w:bidi w:val="0"/>
        <w:adjustRightInd/>
        <w:snapToGrid/>
        <w:spacing w:after="0"/>
        <w:jc w:val="center"/>
        <w:textAlignment w:val="auto"/>
      </w:pPr>
      <w:r>
        <w:rPr>
          <w:i w:val="0"/>
          <w:iCs/>
          <w:color w:val="646464"/>
          <w:sz w:val="20"/>
        </w:rPr>
        <w:t>图 9-1  清洗优化——光伏板清洗任务规划</w:t>
      </w:r>
    </w:p>
    <w:p w14:paraId="4AE2FB1F">
      <w:pPr>
        <w:pageBreakBefore w:val="0"/>
        <w:widowControl/>
        <w:kinsoku/>
        <w:wordWrap/>
        <w:overflowPunct/>
        <w:topLinePunct w:val="0"/>
        <w:autoSpaceDE/>
        <w:autoSpaceDN/>
        <w:bidi w:val="0"/>
        <w:adjustRightInd/>
        <w:snapToGrid/>
        <w:spacing w:after="0" w:line="324" w:lineRule="auto"/>
        <w:textAlignment w:val="auto"/>
      </w:pPr>
      <w:r>
        <w:t>清洗优化模块用于光伏板的清洗任务规划与管理。系统根据设备巡检数据和环境因素（积灰程度、降雨预报等），智能推荐清洗优先级和清洗方案。主要功能包括：</w:t>
      </w:r>
    </w:p>
    <w:p w14:paraId="53BC9C84">
      <w:pPr>
        <w:pStyle w:val="16"/>
        <w:pageBreakBefore w:val="0"/>
        <w:widowControl/>
        <w:kinsoku/>
        <w:wordWrap/>
        <w:overflowPunct/>
        <w:topLinePunct w:val="0"/>
        <w:autoSpaceDE/>
        <w:autoSpaceDN/>
        <w:bidi w:val="0"/>
        <w:adjustRightInd/>
        <w:snapToGrid/>
        <w:spacing w:after="0"/>
        <w:textAlignment w:val="auto"/>
      </w:pPr>
      <w:r>
        <w:t>清洗需求评估——基于巡检图像分析积灰程度，生成清洗建议</w:t>
      </w:r>
    </w:p>
    <w:p w14:paraId="312357CB">
      <w:pPr>
        <w:pStyle w:val="16"/>
        <w:pageBreakBefore w:val="0"/>
        <w:widowControl/>
        <w:kinsoku/>
        <w:wordWrap/>
        <w:overflowPunct/>
        <w:topLinePunct w:val="0"/>
        <w:autoSpaceDE/>
        <w:autoSpaceDN/>
        <w:bidi w:val="0"/>
        <w:adjustRightInd/>
        <w:snapToGrid/>
        <w:spacing w:after="0"/>
        <w:textAlignment w:val="auto"/>
      </w:pPr>
      <w:r>
        <w:t>清洗任务排程——按清洗优先级和设备可用窗口自动排期</w:t>
      </w:r>
    </w:p>
    <w:p w14:paraId="5B090774">
      <w:pPr>
        <w:pStyle w:val="16"/>
        <w:pageBreakBefore w:val="0"/>
        <w:widowControl/>
        <w:kinsoku/>
        <w:wordWrap/>
        <w:overflowPunct/>
        <w:topLinePunct w:val="0"/>
        <w:autoSpaceDE/>
        <w:autoSpaceDN/>
        <w:bidi w:val="0"/>
        <w:adjustRightInd/>
        <w:snapToGrid/>
        <w:spacing w:after="0"/>
        <w:textAlignment w:val="auto"/>
      </w:pPr>
      <w:r>
        <w:t>清洗记录管理——记录每次清洗的时间、方式、效果评估</w:t>
      </w:r>
    </w:p>
    <w:p w14:paraId="0726999C">
      <w:pPr>
        <w:pStyle w:val="16"/>
        <w:pageBreakBefore w:val="0"/>
        <w:widowControl/>
        <w:kinsoku/>
        <w:wordWrap/>
        <w:overflowPunct/>
        <w:topLinePunct w:val="0"/>
        <w:autoSpaceDE/>
        <w:autoSpaceDN/>
        <w:bidi w:val="0"/>
        <w:adjustRightInd/>
        <w:snapToGrid/>
        <w:spacing w:after="0"/>
        <w:textAlignment w:val="auto"/>
      </w:pPr>
      <w:r>
        <w:t>清洗效果对比——清洗前后的发电效率/热成像对比分析</w:t>
      </w:r>
      <w:r>
        <w:br w:type="page"/>
      </w:r>
    </w:p>
    <w:p w14:paraId="376D1A31">
      <w:pPr>
        <w:pStyle w:val="3"/>
        <w:pageBreakBefore w:val="0"/>
        <w:widowControl/>
        <w:kinsoku/>
        <w:wordWrap/>
        <w:overflowPunct/>
        <w:topLinePunct w:val="0"/>
        <w:autoSpaceDE/>
        <w:autoSpaceDN/>
        <w:bidi w:val="0"/>
        <w:adjustRightInd/>
        <w:snapToGrid/>
        <w:spacing w:before="0" w:after="0"/>
        <w:textAlignment w:val="auto"/>
      </w:pPr>
      <w:r>
        <w:t>十、工单任务</w:t>
      </w:r>
    </w:p>
    <w:p w14:paraId="0D908C4A">
      <w:pPr>
        <w:pageBreakBefore w:val="0"/>
        <w:widowControl/>
        <w:kinsoku/>
        <w:wordWrap/>
        <w:overflowPunct/>
        <w:topLinePunct w:val="0"/>
        <w:autoSpaceDE/>
        <w:autoSpaceDN/>
        <w:bidi w:val="0"/>
        <w:adjustRightInd/>
        <w:snapToGrid/>
        <w:spacing w:after="0"/>
        <w:jc w:val="center"/>
        <w:textAlignment w:val="auto"/>
      </w:pPr>
      <w:r>
        <w:drawing>
          <wp:inline distT="0" distB="0" distL="114300" distR="114300">
            <wp:extent cx="5923915" cy="3141980"/>
            <wp:effectExtent l="0" t="0" r="6985" b="7620"/>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19"/>
                    <a:stretch>
                      <a:fillRect/>
                    </a:stretch>
                  </pic:blipFill>
                  <pic:spPr>
                    <a:xfrm>
                      <a:off x="0" y="0"/>
                      <a:ext cx="5923915" cy="3141980"/>
                    </a:xfrm>
                    <a:prstGeom prst="rect">
                      <a:avLst/>
                    </a:prstGeom>
                    <a:noFill/>
                    <a:ln>
                      <a:noFill/>
                    </a:ln>
                  </pic:spPr>
                </pic:pic>
              </a:graphicData>
            </a:graphic>
          </wp:inline>
        </w:drawing>
      </w:r>
    </w:p>
    <w:p w14:paraId="6B189D47">
      <w:pPr>
        <w:pageBreakBefore w:val="0"/>
        <w:widowControl/>
        <w:kinsoku/>
        <w:wordWrap/>
        <w:overflowPunct/>
        <w:topLinePunct w:val="0"/>
        <w:autoSpaceDE/>
        <w:autoSpaceDN/>
        <w:bidi w:val="0"/>
        <w:adjustRightInd/>
        <w:snapToGrid/>
        <w:spacing w:after="0"/>
        <w:jc w:val="center"/>
        <w:textAlignment w:val="auto"/>
        <w:rPr>
          <w:i w:val="0"/>
          <w:iCs/>
        </w:rPr>
      </w:pPr>
      <w:r>
        <w:rPr>
          <w:i w:val="0"/>
          <w:iCs/>
          <w:color w:val="646464"/>
          <w:sz w:val="20"/>
        </w:rPr>
        <w:t>图 10-1  工单任务——运维工单全流程管理</w:t>
      </w:r>
    </w:p>
    <w:p w14:paraId="29860CBE">
      <w:pPr>
        <w:pageBreakBefore w:val="0"/>
        <w:widowControl/>
        <w:kinsoku/>
        <w:wordWrap/>
        <w:overflowPunct/>
        <w:topLinePunct w:val="0"/>
        <w:autoSpaceDE/>
        <w:autoSpaceDN/>
        <w:bidi w:val="0"/>
        <w:adjustRightInd/>
        <w:snapToGrid/>
        <w:spacing w:after="0" w:line="324" w:lineRule="auto"/>
        <w:textAlignment w:val="auto"/>
      </w:pPr>
      <w:r>
        <w:t>工单任务模块提供运维工单的全生命周期管理，覆盖从创建到关闭的完整流程。支持以下操作：</w:t>
      </w:r>
    </w:p>
    <w:p w14:paraId="4539A43E">
      <w:pPr>
        <w:pStyle w:val="16"/>
        <w:pageBreakBefore w:val="0"/>
        <w:widowControl/>
        <w:kinsoku/>
        <w:wordWrap/>
        <w:overflowPunct/>
        <w:topLinePunct w:val="0"/>
        <w:autoSpaceDE/>
        <w:autoSpaceDN/>
        <w:bidi w:val="0"/>
        <w:adjustRightInd/>
        <w:snapToGrid/>
        <w:spacing w:after="0"/>
        <w:textAlignment w:val="auto"/>
      </w:pPr>
      <w:r>
        <w:rPr>
          <w:b/>
        </w:rPr>
        <w:t>创建工单：</w:t>
      </w:r>
      <w:r>
        <w:t>手工创建运维工单，或从告警一键转工单</w:t>
      </w:r>
    </w:p>
    <w:p w14:paraId="40FE7C8A">
      <w:pPr>
        <w:pStyle w:val="16"/>
        <w:pageBreakBefore w:val="0"/>
        <w:widowControl/>
        <w:kinsoku/>
        <w:wordWrap/>
        <w:overflowPunct/>
        <w:topLinePunct w:val="0"/>
        <w:autoSpaceDE/>
        <w:autoSpaceDN/>
        <w:bidi w:val="0"/>
        <w:adjustRightInd/>
        <w:snapToGrid/>
        <w:spacing w:after="0"/>
        <w:textAlignment w:val="auto"/>
      </w:pPr>
      <w:r>
        <w:rPr>
          <w:b/>
        </w:rPr>
        <w:t>派发与接单：</w:t>
      </w:r>
      <w:r>
        <w:t>管理员将工单指派给指定操作员，操作员确认接单</w:t>
      </w:r>
    </w:p>
    <w:p w14:paraId="6090B8B6">
      <w:pPr>
        <w:pStyle w:val="16"/>
        <w:pageBreakBefore w:val="0"/>
        <w:widowControl/>
        <w:kinsoku/>
        <w:wordWrap/>
        <w:overflowPunct/>
        <w:topLinePunct w:val="0"/>
        <w:autoSpaceDE/>
        <w:autoSpaceDN/>
        <w:bidi w:val="0"/>
        <w:adjustRightInd/>
        <w:snapToGrid/>
        <w:spacing w:after="0"/>
        <w:textAlignment w:val="auto"/>
      </w:pPr>
      <w:r>
        <w:rPr>
          <w:b/>
        </w:rPr>
        <w:t>执行跟踪：</w:t>
      </w:r>
      <w:r>
        <w:t>记录工单处理过程，可关联设备控制命令与处理备注</w:t>
      </w:r>
    </w:p>
    <w:p w14:paraId="111FE35B">
      <w:pPr>
        <w:pStyle w:val="16"/>
        <w:pageBreakBefore w:val="0"/>
        <w:widowControl/>
        <w:kinsoku/>
        <w:wordWrap/>
        <w:overflowPunct/>
        <w:topLinePunct w:val="0"/>
        <w:autoSpaceDE/>
        <w:autoSpaceDN/>
        <w:bidi w:val="0"/>
        <w:adjustRightInd/>
        <w:snapToGrid/>
        <w:spacing w:after="0"/>
        <w:textAlignment w:val="auto"/>
      </w:pPr>
      <w:r>
        <w:rPr>
          <w:b/>
        </w:rPr>
        <w:t>闭环验收：</w:t>
      </w:r>
      <w:r>
        <w:t>操作员提交完工报告，管理员审核验收后关闭工单</w:t>
      </w:r>
    </w:p>
    <w:p w14:paraId="0B46A679">
      <w:pPr>
        <w:pStyle w:val="16"/>
        <w:pageBreakBefore w:val="0"/>
        <w:widowControl/>
        <w:kinsoku/>
        <w:wordWrap/>
        <w:overflowPunct/>
        <w:topLinePunct w:val="0"/>
        <w:autoSpaceDE/>
        <w:autoSpaceDN/>
        <w:bidi w:val="0"/>
        <w:adjustRightInd/>
        <w:snapToGrid/>
        <w:spacing w:after="0"/>
        <w:textAlignment w:val="auto"/>
      </w:pPr>
      <w:r>
        <w:rPr>
          <w:b/>
        </w:rPr>
        <w:t>工单统计：</w:t>
      </w:r>
      <w:r>
        <w:t>按时间、状态、处理人等维度统计工单处理效率</w:t>
      </w:r>
    </w:p>
    <w:p w14:paraId="0A747875">
      <w:pPr>
        <w:pageBreakBefore w:val="0"/>
        <w:widowControl/>
        <w:kinsoku/>
        <w:wordWrap/>
        <w:overflowPunct/>
        <w:topLinePunct w:val="0"/>
        <w:autoSpaceDE/>
        <w:autoSpaceDN/>
        <w:bidi w:val="0"/>
        <w:adjustRightInd/>
        <w:snapToGrid/>
        <w:spacing w:after="0" w:line="324" w:lineRule="auto"/>
        <w:textAlignment w:val="auto"/>
      </w:pPr>
      <w:r>
        <w:t>工单支持状态流转：待处理 → 处理中 → 待验收 → 已完成/已关闭，各阶段均有操作日志记录。</w:t>
      </w:r>
    </w:p>
    <w:p w14:paraId="323879A8">
      <w:pPr>
        <w:pStyle w:val="3"/>
        <w:pageBreakBefore w:val="0"/>
        <w:widowControl/>
        <w:kinsoku/>
        <w:wordWrap/>
        <w:overflowPunct/>
        <w:topLinePunct w:val="0"/>
        <w:autoSpaceDE/>
        <w:autoSpaceDN/>
        <w:bidi w:val="0"/>
        <w:adjustRightInd/>
        <w:snapToGrid/>
        <w:spacing w:before="0" w:after="0"/>
        <w:textAlignment w:val="auto"/>
      </w:pPr>
      <w:r>
        <w:t>十一、报表中心</w:t>
      </w:r>
    </w:p>
    <w:p w14:paraId="38E9C6C5">
      <w:pPr>
        <w:pageBreakBefore w:val="0"/>
        <w:widowControl/>
        <w:kinsoku/>
        <w:wordWrap/>
        <w:overflowPunct/>
        <w:topLinePunct w:val="0"/>
        <w:autoSpaceDE/>
        <w:autoSpaceDN/>
        <w:bidi w:val="0"/>
        <w:adjustRightInd/>
        <w:snapToGrid/>
        <w:spacing w:after="0"/>
        <w:jc w:val="center"/>
        <w:textAlignment w:val="auto"/>
      </w:pPr>
      <w:r>
        <w:drawing>
          <wp:inline distT="0" distB="0" distL="114300" distR="114300">
            <wp:extent cx="5303520" cy="2983230"/>
            <wp:effectExtent l="0" t="0" r="508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0"/>
                    <a:stretch>
                      <a:fillRect/>
                    </a:stretch>
                  </pic:blipFill>
                  <pic:spPr>
                    <a:xfrm>
                      <a:off x="0" y="0"/>
                      <a:ext cx="5303520" cy="2983230"/>
                    </a:xfrm>
                    <a:prstGeom prst="rect">
                      <a:avLst/>
                    </a:prstGeom>
                  </pic:spPr>
                </pic:pic>
              </a:graphicData>
            </a:graphic>
          </wp:inline>
        </w:drawing>
      </w:r>
    </w:p>
    <w:p w14:paraId="73A61ED4">
      <w:pPr>
        <w:pageBreakBefore w:val="0"/>
        <w:widowControl/>
        <w:kinsoku/>
        <w:wordWrap/>
        <w:overflowPunct/>
        <w:topLinePunct w:val="0"/>
        <w:autoSpaceDE/>
        <w:autoSpaceDN/>
        <w:bidi w:val="0"/>
        <w:adjustRightInd/>
        <w:snapToGrid/>
        <w:spacing w:after="0"/>
        <w:jc w:val="center"/>
        <w:textAlignment w:val="auto"/>
        <w:rPr>
          <w:i w:val="0"/>
          <w:iCs/>
        </w:rPr>
      </w:pPr>
      <w:r>
        <w:rPr>
          <w:i w:val="0"/>
          <w:iCs/>
          <w:color w:val="646464"/>
          <w:sz w:val="20"/>
        </w:rPr>
        <w:t>图 11-1  报表中心——运营统计报表查看与导出</w:t>
      </w:r>
    </w:p>
    <w:p w14:paraId="40D80B28">
      <w:pPr>
        <w:pageBreakBefore w:val="0"/>
        <w:widowControl/>
        <w:kinsoku/>
        <w:wordWrap/>
        <w:overflowPunct/>
        <w:topLinePunct w:val="0"/>
        <w:autoSpaceDE/>
        <w:autoSpaceDN/>
        <w:bidi w:val="0"/>
        <w:adjustRightInd/>
        <w:snapToGrid/>
        <w:spacing w:after="0" w:line="324" w:lineRule="auto"/>
        <w:textAlignment w:val="auto"/>
      </w:pPr>
      <w:r>
        <w:t>报表中心提供多维度的运营数据统计与报表导出功能：</w:t>
      </w:r>
    </w:p>
    <w:p w14:paraId="7DEBE888">
      <w:pPr>
        <w:pStyle w:val="16"/>
        <w:pageBreakBefore w:val="0"/>
        <w:widowControl/>
        <w:kinsoku/>
        <w:wordWrap/>
        <w:overflowPunct/>
        <w:topLinePunct w:val="0"/>
        <w:autoSpaceDE/>
        <w:autoSpaceDN/>
        <w:bidi w:val="0"/>
        <w:adjustRightInd/>
        <w:snapToGrid/>
        <w:spacing w:after="0"/>
        <w:textAlignment w:val="auto"/>
      </w:pPr>
      <w:r>
        <w:t>巡检报表——按日/周/月统计巡检完成率、异常发现率</w:t>
      </w:r>
    </w:p>
    <w:p w14:paraId="32CABC85">
      <w:pPr>
        <w:pStyle w:val="16"/>
        <w:pageBreakBefore w:val="0"/>
        <w:widowControl/>
        <w:kinsoku/>
        <w:wordWrap/>
        <w:overflowPunct/>
        <w:topLinePunct w:val="0"/>
        <w:autoSpaceDE/>
        <w:autoSpaceDN/>
        <w:bidi w:val="0"/>
        <w:adjustRightInd/>
        <w:snapToGrid/>
        <w:spacing w:after="0"/>
        <w:textAlignment w:val="auto"/>
      </w:pPr>
      <w:r>
        <w:t>设备报表——设备在线率、故障率、任务执行统计</w:t>
      </w:r>
    </w:p>
    <w:p w14:paraId="01CFD7C2">
      <w:pPr>
        <w:pStyle w:val="16"/>
        <w:pageBreakBefore w:val="0"/>
        <w:widowControl/>
        <w:kinsoku/>
        <w:wordWrap/>
        <w:overflowPunct/>
        <w:topLinePunct w:val="0"/>
        <w:autoSpaceDE/>
        <w:autoSpaceDN/>
        <w:bidi w:val="0"/>
        <w:adjustRightInd/>
        <w:snapToGrid/>
        <w:spacing w:after="0"/>
        <w:textAlignment w:val="auto"/>
      </w:pPr>
      <w:r>
        <w:t>告警报表——告警数量趋势、级别分布、响应时效分析</w:t>
      </w:r>
    </w:p>
    <w:p w14:paraId="4578327A">
      <w:pPr>
        <w:pStyle w:val="16"/>
        <w:pageBreakBefore w:val="0"/>
        <w:widowControl/>
        <w:kinsoku/>
        <w:wordWrap/>
        <w:overflowPunct/>
        <w:topLinePunct w:val="0"/>
        <w:autoSpaceDE/>
        <w:autoSpaceDN/>
        <w:bidi w:val="0"/>
        <w:adjustRightInd/>
        <w:snapToGrid/>
        <w:spacing w:after="0"/>
        <w:textAlignment w:val="auto"/>
      </w:pPr>
      <w:r>
        <w:t>清洗报表——清洗任务执行统计与效果评估汇总</w:t>
      </w:r>
    </w:p>
    <w:p w14:paraId="17D48317">
      <w:pPr>
        <w:pStyle w:val="16"/>
        <w:pageBreakBefore w:val="0"/>
        <w:widowControl/>
        <w:kinsoku/>
        <w:wordWrap/>
        <w:overflowPunct/>
        <w:topLinePunct w:val="0"/>
        <w:autoSpaceDE/>
        <w:autoSpaceDN/>
        <w:bidi w:val="0"/>
        <w:adjustRightInd/>
        <w:snapToGrid/>
        <w:spacing w:after="0"/>
        <w:textAlignment w:val="auto"/>
      </w:pPr>
      <w:r>
        <w:t>报表支持导出为 Excel / PDF 格式，并可按场站、时间范围灵活筛选</w:t>
      </w:r>
    </w:p>
    <w:p w14:paraId="40C8778F">
      <w:pPr>
        <w:pStyle w:val="3"/>
        <w:pageBreakBefore w:val="0"/>
        <w:widowControl/>
        <w:kinsoku/>
        <w:wordWrap/>
        <w:overflowPunct/>
        <w:topLinePunct w:val="0"/>
        <w:autoSpaceDE/>
        <w:autoSpaceDN/>
        <w:bidi w:val="0"/>
        <w:adjustRightInd/>
        <w:snapToGrid/>
        <w:spacing w:before="0" w:after="0"/>
        <w:textAlignment w:val="auto"/>
      </w:pPr>
      <w:r>
        <w:t>十二、系统设置</w:t>
      </w:r>
    </w:p>
    <w:p w14:paraId="71B66A54">
      <w:pPr>
        <w:pageBreakBefore w:val="0"/>
        <w:widowControl/>
        <w:kinsoku/>
        <w:wordWrap/>
        <w:overflowPunct/>
        <w:topLinePunct w:val="0"/>
        <w:autoSpaceDE/>
        <w:autoSpaceDN/>
        <w:bidi w:val="0"/>
        <w:adjustRightInd/>
        <w:snapToGrid/>
        <w:spacing w:after="0"/>
        <w:jc w:val="center"/>
        <w:textAlignment w:val="auto"/>
      </w:pPr>
      <w:r>
        <w:drawing>
          <wp:inline distT="0" distB="0" distL="114300" distR="114300">
            <wp:extent cx="5303520" cy="2983230"/>
            <wp:effectExtent l="0" t="0" r="508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21"/>
                    <a:stretch>
                      <a:fillRect/>
                    </a:stretch>
                  </pic:blipFill>
                  <pic:spPr>
                    <a:xfrm>
                      <a:off x="0" y="0"/>
                      <a:ext cx="5303520" cy="2983230"/>
                    </a:xfrm>
                    <a:prstGeom prst="rect">
                      <a:avLst/>
                    </a:prstGeom>
                  </pic:spPr>
                </pic:pic>
              </a:graphicData>
            </a:graphic>
          </wp:inline>
        </w:drawing>
      </w:r>
    </w:p>
    <w:p w14:paraId="1EFA7335">
      <w:pPr>
        <w:pageBreakBefore w:val="0"/>
        <w:widowControl/>
        <w:kinsoku/>
        <w:wordWrap/>
        <w:overflowPunct/>
        <w:topLinePunct w:val="0"/>
        <w:autoSpaceDE/>
        <w:autoSpaceDN/>
        <w:bidi w:val="0"/>
        <w:adjustRightInd/>
        <w:snapToGrid/>
        <w:spacing w:after="0"/>
        <w:jc w:val="center"/>
        <w:textAlignment w:val="auto"/>
      </w:pPr>
      <w:r>
        <w:rPr>
          <w:i w:val="0"/>
          <w:iCs/>
          <w:color w:val="646464"/>
          <w:sz w:val="20"/>
        </w:rPr>
        <w:t>图 12-1  系统设置——基础参数配置</w:t>
      </w:r>
    </w:p>
    <w:p w14:paraId="795B2FCD">
      <w:pPr>
        <w:pageBreakBefore w:val="0"/>
        <w:widowControl/>
        <w:kinsoku/>
        <w:wordWrap/>
        <w:overflowPunct/>
        <w:topLinePunct w:val="0"/>
        <w:autoSpaceDE/>
        <w:autoSpaceDN/>
        <w:bidi w:val="0"/>
        <w:adjustRightInd/>
        <w:snapToGrid/>
        <w:spacing w:after="0" w:line="324" w:lineRule="auto"/>
        <w:textAlignment w:val="auto"/>
      </w:pPr>
      <w:r>
        <w:t>系统设置为管理员专属模块，提供平台级配置管理功能。左侧以子菜单导航，主要包含以下子模块：</w:t>
      </w:r>
    </w:p>
    <w:tbl>
      <w:tblPr>
        <w:tblStyle w:val="49"/>
        <w:tblW w:w="0" w:type="auto"/>
        <w:jc w:val="cente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autofit"/>
        <w:tblCellMar>
          <w:top w:w="0" w:type="dxa"/>
          <w:left w:w="108" w:type="dxa"/>
          <w:bottom w:w="0" w:type="dxa"/>
          <w:right w:w="108" w:type="dxa"/>
        </w:tblCellMar>
      </w:tblPr>
      <w:tblGrid>
        <w:gridCol w:w="4680"/>
        <w:gridCol w:w="4680"/>
      </w:tblGrid>
      <w:tr w14:paraId="55FDBF46">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Ex>
        <w:trPr>
          <w:jc w:val="center"/>
        </w:trPr>
        <w:tc>
          <w:tcPr>
            <w:tcW w:w="4680" w:type="dxa"/>
          </w:tcPr>
          <w:p w14:paraId="6D229545">
            <w:pPr>
              <w:pageBreakBefore w:val="0"/>
              <w:widowControl/>
              <w:kinsoku/>
              <w:wordWrap/>
              <w:overflowPunct/>
              <w:topLinePunct w:val="0"/>
              <w:autoSpaceDE/>
              <w:autoSpaceDN/>
              <w:bidi w:val="0"/>
              <w:adjustRightInd/>
              <w:snapToGrid/>
              <w:spacing w:after="0" w:line="240" w:lineRule="auto"/>
              <w:textAlignment w:val="auto"/>
            </w:pPr>
            <w:r>
              <w:rPr>
                <w:b/>
              </w:rPr>
              <w:t>子模块</w:t>
            </w:r>
          </w:p>
        </w:tc>
        <w:tc>
          <w:tcPr>
            <w:tcW w:w="4680" w:type="dxa"/>
          </w:tcPr>
          <w:p w14:paraId="64F636B6">
            <w:pPr>
              <w:pageBreakBefore w:val="0"/>
              <w:widowControl/>
              <w:kinsoku/>
              <w:wordWrap/>
              <w:overflowPunct/>
              <w:topLinePunct w:val="0"/>
              <w:autoSpaceDE/>
              <w:autoSpaceDN/>
              <w:bidi w:val="0"/>
              <w:adjustRightInd/>
              <w:snapToGrid/>
              <w:spacing w:after="0" w:line="240" w:lineRule="auto"/>
              <w:textAlignment w:val="auto"/>
            </w:pPr>
            <w:r>
              <w:rPr>
                <w:b/>
              </w:rPr>
              <w:t>说明</w:t>
            </w:r>
          </w:p>
        </w:tc>
      </w:tr>
      <w:tr w14:paraId="3EF882B8">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4680" w:type="dxa"/>
          </w:tcPr>
          <w:p w14:paraId="2EC716F9">
            <w:pPr>
              <w:pageBreakBefore w:val="0"/>
              <w:widowControl/>
              <w:kinsoku/>
              <w:wordWrap/>
              <w:overflowPunct/>
              <w:topLinePunct w:val="0"/>
              <w:autoSpaceDE/>
              <w:autoSpaceDN/>
              <w:bidi w:val="0"/>
              <w:adjustRightInd/>
              <w:snapToGrid/>
              <w:spacing w:after="0" w:line="240" w:lineRule="auto"/>
              <w:textAlignment w:val="auto"/>
            </w:pPr>
            <w:r>
              <w:t>基础设置</w:t>
            </w:r>
          </w:p>
        </w:tc>
        <w:tc>
          <w:tcPr>
            <w:tcW w:w="4680" w:type="dxa"/>
          </w:tcPr>
          <w:p w14:paraId="6AB6B5E2">
            <w:pPr>
              <w:pageBreakBefore w:val="0"/>
              <w:widowControl/>
              <w:kinsoku/>
              <w:wordWrap/>
              <w:overflowPunct/>
              <w:topLinePunct w:val="0"/>
              <w:autoSpaceDE/>
              <w:autoSpaceDN/>
              <w:bidi w:val="0"/>
              <w:adjustRightInd/>
              <w:snapToGrid/>
              <w:spacing w:after="0" w:line="240" w:lineRule="auto"/>
              <w:textAlignment w:val="auto"/>
            </w:pPr>
            <w:r>
              <w:t>系统名称、Logo、时区等基础参数</w:t>
            </w:r>
          </w:p>
        </w:tc>
      </w:tr>
      <w:tr w14:paraId="7547CCCC">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4680" w:type="dxa"/>
          </w:tcPr>
          <w:p w14:paraId="5A213FE7">
            <w:pPr>
              <w:pageBreakBefore w:val="0"/>
              <w:widowControl/>
              <w:kinsoku/>
              <w:wordWrap/>
              <w:overflowPunct/>
              <w:topLinePunct w:val="0"/>
              <w:autoSpaceDE/>
              <w:autoSpaceDN/>
              <w:bidi w:val="0"/>
              <w:adjustRightInd/>
              <w:snapToGrid/>
              <w:spacing w:after="0" w:line="240" w:lineRule="auto"/>
              <w:textAlignment w:val="auto"/>
            </w:pPr>
            <w:r>
              <w:t>用户管理</w:t>
            </w:r>
          </w:p>
        </w:tc>
        <w:tc>
          <w:tcPr>
            <w:tcW w:w="4680" w:type="dxa"/>
          </w:tcPr>
          <w:p w14:paraId="09BEC56F">
            <w:pPr>
              <w:pageBreakBefore w:val="0"/>
              <w:widowControl/>
              <w:kinsoku/>
              <w:wordWrap/>
              <w:overflowPunct/>
              <w:topLinePunct w:val="0"/>
              <w:autoSpaceDE/>
              <w:autoSpaceDN/>
              <w:bidi w:val="0"/>
              <w:adjustRightInd/>
              <w:snapToGrid/>
              <w:spacing w:after="0" w:line="240" w:lineRule="auto"/>
              <w:textAlignment w:val="auto"/>
            </w:pPr>
            <w:r>
              <w:t>用户账号的增删改查，启用/停用管理</w:t>
            </w:r>
          </w:p>
        </w:tc>
      </w:tr>
      <w:tr w14:paraId="394053DF">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4680" w:type="dxa"/>
          </w:tcPr>
          <w:p w14:paraId="4C210327">
            <w:pPr>
              <w:pageBreakBefore w:val="0"/>
              <w:widowControl/>
              <w:kinsoku/>
              <w:wordWrap/>
              <w:overflowPunct/>
              <w:topLinePunct w:val="0"/>
              <w:autoSpaceDE/>
              <w:autoSpaceDN/>
              <w:bidi w:val="0"/>
              <w:adjustRightInd/>
              <w:snapToGrid/>
              <w:spacing w:after="0" w:line="240" w:lineRule="auto"/>
              <w:textAlignment w:val="auto"/>
            </w:pPr>
            <w:r>
              <w:t>角色管理</w:t>
            </w:r>
          </w:p>
        </w:tc>
        <w:tc>
          <w:tcPr>
            <w:tcW w:w="4680" w:type="dxa"/>
          </w:tcPr>
          <w:p w14:paraId="00C24366">
            <w:pPr>
              <w:pageBreakBefore w:val="0"/>
              <w:widowControl/>
              <w:kinsoku/>
              <w:wordWrap/>
              <w:overflowPunct/>
              <w:topLinePunct w:val="0"/>
              <w:autoSpaceDE/>
              <w:autoSpaceDN/>
              <w:bidi w:val="0"/>
              <w:adjustRightInd/>
              <w:snapToGrid/>
              <w:spacing w:after="0" w:line="240" w:lineRule="auto"/>
              <w:textAlignment w:val="auto"/>
            </w:pPr>
            <w:r>
              <w:t>定义角色与权限分配（admin / operator / viewer）</w:t>
            </w:r>
          </w:p>
        </w:tc>
      </w:tr>
      <w:tr w14:paraId="717BD449">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4680" w:type="dxa"/>
          </w:tcPr>
          <w:p w14:paraId="5DCEB105">
            <w:pPr>
              <w:pageBreakBefore w:val="0"/>
              <w:widowControl/>
              <w:kinsoku/>
              <w:wordWrap/>
              <w:overflowPunct/>
              <w:topLinePunct w:val="0"/>
              <w:autoSpaceDE/>
              <w:autoSpaceDN/>
              <w:bidi w:val="0"/>
              <w:adjustRightInd/>
              <w:snapToGrid/>
              <w:spacing w:after="0" w:line="240" w:lineRule="auto"/>
              <w:textAlignment w:val="auto"/>
            </w:pPr>
            <w:r>
              <w:t>菜单管理</w:t>
            </w:r>
          </w:p>
        </w:tc>
        <w:tc>
          <w:tcPr>
            <w:tcW w:w="4680" w:type="dxa"/>
          </w:tcPr>
          <w:p w14:paraId="2CAAFC9A">
            <w:pPr>
              <w:pageBreakBefore w:val="0"/>
              <w:widowControl/>
              <w:kinsoku/>
              <w:wordWrap/>
              <w:overflowPunct/>
              <w:topLinePunct w:val="0"/>
              <w:autoSpaceDE/>
              <w:autoSpaceDN/>
              <w:bidi w:val="0"/>
              <w:adjustRightInd/>
              <w:snapToGrid/>
              <w:spacing w:after="0" w:line="240" w:lineRule="auto"/>
              <w:textAlignment w:val="auto"/>
            </w:pPr>
            <w:r>
              <w:t>自定义侧边栏菜单结构</w:t>
            </w:r>
          </w:p>
        </w:tc>
      </w:tr>
      <w:tr w14:paraId="6496E3E9">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4680" w:type="dxa"/>
          </w:tcPr>
          <w:p w14:paraId="736C767F">
            <w:pPr>
              <w:pageBreakBefore w:val="0"/>
              <w:widowControl/>
              <w:kinsoku/>
              <w:wordWrap/>
              <w:overflowPunct/>
              <w:topLinePunct w:val="0"/>
              <w:autoSpaceDE/>
              <w:autoSpaceDN/>
              <w:bidi w:val="0"/>
              <w:adjustRightInd/>
              <w:snapToGrid/>
              <w:spacing w:after="0" w:line="240" w:lineRule="auto"/>
              <w:textAlignment w:val="auto"/>
            </w:pPr>
            <w:r>
              <w:t>组织管理</w:t>
            </w:r>
          </w:p>
        </w:tc>
        <w:tc>
          <w:tcPr>
            <w:tcW w:w="4680" w:type="dxa"/>
          </w:tcPr>
          <w:p w14:paraId="183976B4">
            <w:pPr>
              <w:pageBreakBefore w:val="0"/>
              <w:widowControl/>
              <w:kinsoku/>
              <w:wordWrap/>
              <w:overflowPunct/>
              <w:topLinePunct w:val="0"/>
              <w:autoSpaceDE/>
              <w:autoSpaceDN/>
              <w:bidi w:val="0"/>
              <w:adjustRightInd/>
              <w:snapToGrid/>
              <w:spacing w:after="0" w:line="240" w:lineRule="auto"/>
              <w:textAlignment w:val="auto"/>
            </w:pPr>
            <w:r>
              <w:t>组织/部门树结构管理</w:t>
            </w:r>
          </w:p>
        </w:tc>
      </w:tr>
      <w:tr w14:paraId="6CD38F13">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4680" w:type="dxa"/>
          </w:tcPr>
          <w:p w14:paraId="7EBBDE5B">
            <w:pPr>
              <w:pageBreakBefore w:val="0"/>
              <w:widowControl/>
              <w:kinsoku/>
              <w:wordWrap/>
              <w:overflowPunct/>
              <w:topLinePunct w:val="0"/>
              <w:autoSpaceDE/>
              <w:autoSpaceDN/>
              <w:bidi w:val="0"/>
              <w:adjustRightInd/>
              <w:snapToGrid/>
              <w:spacing w:after="0" w:line="240" w:lineRule="auto"/>
              <w:textAlignment w:val="auto"/>
            </w:pPr>
            <w:r>
              <w:t>场站管理</w:t>
            </w:r>
          </w:p>
        </w:tc>
        <w:tc>
          <w:tcPr>
            <w:tcW w:w="4680" w:type="dxa"/>
          </w:tcPr>
          <w:p w14:paraId="62689404">
            <w:pPr>
              <w:pageBreakBefore w:val="0"/>
              <w:widowControl/>
              <w:kinsoku/>
              <w:wordWrap/>
              <w:overflowPunct/>
              <w:topLinePunct w:val="0"/>
              <w:autoSpaceDE/>
              <w:autoSpaceDN/>
              <w:bidi w:val="0"/>
              <w:adjustRightInd/>
              <w:snapToGrid/>
              <w:spacing w:after="0" w:line="240" w:lineRule="auto"/>
              <w:textAlignment w:val="auto"/>
            </w:pPr>
            <w:r>
              <w:t>光伏场站信息的增删改查</w:t>
            </w:r>
          </w:p>
        </w:tc>
      </w:tr>
      <w:tr w14:paraId="7AA05B23">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4680" w:type="dxa"/>
          </w:tcPr>
          <w:p w14:paraId="6D8BA67B">
            <w:pPr>
              <w:pageBreakBefore w:val="0"/>
              <w:widowControl/>
              <w:kinsoku/>
              <w:wordWrap/>
              <w:overflowPunct/>
              <w:topLinePunct w:val="0"/>
              <w:autoSpaceDE/>
              <w:autoSpaceDN/>
              <w:bidi w:val="0"/>
              <w:adjustRightInd/>
              <w:snapToGrid/>
              <w:spacing w:after="0" w:line="240" w:lineRule="auto"/>
              <w:textAlignment w:val="auto"/>
            </w:pPr>
            <w:r>
              <w:t>设备接入</w:t>
            </w:r>
          </w:p>
        </w:tc>
        <w:tc>
          <w:tcPr>
            <w:tcW w:w="4680" w:type="dxa"/>
          </w:tcPr>
          <w:p w14:paraId="5AFAAC8C">
            <w:pPr>
              <w:pageBreakBefore w:val="0"/>
              <w:widowControl/>
              <w:kinsoku/>
              <w:wordWrap/>
              <w:overflowPunct/>
              <w:topLinePunct w:val="0"/>
              <w:autoSpaceDE/>
              <w:autoSpaceDN/>
              <w:bidi w:val="0"/>
              <w:adjustRightInd/>
              <w:snapToGrid/>
              <w:spacing w:after="0" w:line="240" w:lineRule="auto"/>
              <w:textAlignment w:val="auto"/>
            </w:pPr>
            <w:r>
              <w:t>新设备注册与接入配置</w:t>
            </w:r>
          </w:p>
        </w:tc>
      </w:tr>
      <w:tr w14:paraId="56DDFDEC">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4680" w:type="dxa"/>
          </w:tcPr>
          <w:p w14:paraId="5D68277D">
            <w:pPr>
              <w:pageBreakBefore w:val="0"/>
              <w:widowControl/>
              <w:kinsoku/>
              <w:wordWrap/>
              <w:overflowPunct/>
              <w:topLinePunct w:val="0"/>
              <w:autoSpaceDE/>
              <w:autoSpaceDN/>
              <w:bidi w:val="0"/>
              <w:adjustRightInd/>
              <w:snapToGrid/>
              <w:spacing w:after="0" w:line="240" w:lineRule="auto"/>
              <w:textAlignment w:val="auto"/>
            </w:pPr>
            <w:r>
              <w:t>系统维护</w:t>
            </w:r>
          </w:p>
        </w:tc>
        <w:tc>
          <w:tcPr>
            <w:tcW w:w="4680" w:type="dxa"/>
          </w:tcPr>
          <w:p w14:paraId="13963028">
            <w:pPr>
              <w:pageBreakBefore w:val="0"/>
              <w:widowControl/>
              <w:kinsoku/>
              <w:wordWrap/>
              <w:overflowPunct/>
              <w:topLinePunct w:val="0"/>
              <w:autoSpaceDE/>
              <w:autoSpaceDN/>
              <w:bidi w:val="0"/>
              <w:adjustRightInd/>
              <w:snapToGrid/>
              <w:spacing w:after="0" w:line="240" w:lineRule="auto"/>
              <w:textAlignment w:val="auto"/>
            </w:pPr>
            <w:r>
              <w:t>系统缓存清理、数据备份等运维操作</w:t>
            </w:r>
          </w:p>
        </w:tc>
      </w:tr>
      <w:tr w14:paraId="7A56B194">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4680" w:type="dxa"/>
          </w:tcPr>
          <w:p w14:paraId="4D931484">
            <w:pPr>
              <w:pageBreakBefore w:val="0"/>
              <w:widowControl/>
              <w:kinsoku/>
              <w:wordWrap/>
              <w:overflowPunct/>
              <w:topLinePunct w:val="0"/>
              <w:autoSpaceDE/>
              <w:autoSpaceDN/>
              <w:bidi w:val="0"/>
              <w:adjustRightInd/>
              <w:snapToGrid/>
              <w:spacing w:after="0" w:line="240" w:lineRule="auto"/>
              <w:textAlignment w:val="auto"/>
            </w:pPr>
            <w:r>
              <w:t>日志管理</w:t>
            </w:r>
          </w:p>
        </w:tc>
        <w:tc>
          <w:tcPr>
            <w:tcW w:w="4680" w:type="dxa"/>
          </w:tcPr>
          <w:p w14:paraId="0EE93423">
            <w:pPr>
              <w:pageBreakBefore w:val="0"/>
              <w:widowControl/>
              <w:kinsoku/>
              <w:wordWrap/>
              <w:overflowPunct/>
              <w:topLinePunct w:val="0"/>
              <w:autoSpaceDE/>
              <w:autoSpaceDN/>
              <w:bidi w:val="0"/>
              <w:adjustRightInd/>
              <w:snapToGrid/>
              <w:spacing w:after="0" w:line="240" w:lineRule="auto"/>
              <w:textAlignment w:val="auto"/>
            </w:pPr>
            <w:r>
              <w:t>操作日志与登录日志的查看检索</w:t>
            </w:r>
          </w:p>
        </w:tc>
      </w:tr>
    </w:tbl>
    <w:p w14:paraId="5580AB89">
      <w:pPr>
        <w:pageBreakBefore w:val="0"/>
        <w:widowControl/>
        <w:kinsoku/>
        <w:wordWrap/>
        <w:overflowPunct/>
        <w:topLinePunct w:val="0"/>
        <w:autoSpaceDE/>
        <w:autoSpaceDN/>
        <w:bidi w:val="0"/>
        <w:adjustRightInd/>
        <w:snapToGrid/>
        <w:spacing w:after="0"/>
        <w:textAlignment w:val="auto"/>
      </w:pPr>
    </w:p>
    <w:p w14:paraId="39BC9800">
      <w:pPr>
        <w:pStyle w:val="4"/>
        <w:pageBreakBefore w:val="0"/>
        <w:widowControl/>
        <w:kinsoku/>
        <w:wordWrap/>
        <w:overflowPunct/>
        <w:topLinePunct w:val="0"/>
        <w:autoSpaceDE/>
        <w:autoSpaceDN/>
        <w:bidi w:val="0"/>
        <w:adjustRightInd/>
        <w:snapToGrid/>
        <w:spacing w:before="0" w:after="0"/>
        <w:textAlignment w:val="auto"/>
      </w:pPr>
      <w:r>
        <w:t>12.1 用户管理</w:t>
      </w:r>
    </w:p>
    <w:p w14:paraId="7DAE0DC3">
      <w:pPr>
        <w:pageBreakBefore w:val="0"/>
        <w:widowControl/>
        <w:kinsoku/>
        <w:wordWrap/>
        <w:overflowPunct/>
        <w:topLinePunct w:val="0"/>
        <w:autoSpaceDE/>
        <w:autoSpaceDN/>
        <w:bidi w:val="0"/>
        <w:adjustRightInd/>
        <w:snapToGrid/>
        <w:spacing w:after="0" w:line="324" w:lineRule="auto"/>
        <w:textAlignment w:val="auto"/>
      </w:pPr>
      <w:r>
        <w:t>用户管理页面支持管理员对系统用户的增删改查。每个用户需绑定角色（决定其菜单与操作权限）和组织（决定其数据可见范围）。支持按用户名、角色、状态等条件搜索，以及批量启用/停用用户账号。</w:t>
      </w:r>
    </w:p>
    <w:p w14:paraId="0E973B5A">
      <w:pPr>
        <w:pStyle w:val="4"/>
        <w:pageBreakBefore w:val="0"/>
        <w:widowControl/>
        <w:kinsoku/>
        <w:wordWrap/>
        <w:overflowPunct/>
        <w:topLinePunct w:val="0"/>
        <w:autoSpaceDE/>
        <w:autoSpaceDN/>
        <w:bidi w:val="0"/>
        <w:adjustRightInd/>
        <w:snapToGrid/>
        <w:spacing w:before="0" w:after="0"/>
        <w:textAlignment w:val="auto"/>
      </w:pPr>
      <w:r>
        <w:t>12.2 角色管理</w:t>
      </w:r>
    </w:p>
    <w:p w14:paraId="7B900463">
      <w:pPr>
        <w:pageBreakBefore w:val="0"/>
        <w:widowControl/>
        <w:kinsoku/>
        <w:wordWrap/>
        <w:overflowPunct/>
        <w:topLinePunct w:val="0"/>
        <w:autoSpaceDE/>
        <w:autoSpaceDN/>
        <w:bidi w:val="0"/>
        <w:adjustRightInd/>
        <w:snapToGrid/>
        <w:spacing w:after="0" w:line="324" w:lineRule="auto"/>
        <w:textAlignment w:val="auto"/>
      </w:pPr>
      <w:r>
        <w:t>角色管理页面定义不同的权限角色模板。系统预置 admin、operator、viewer 三个角色，管理员可自定义新增角色，并为每个角色分配菜单访问权限和操作权限组合。</w:t>
      </w:r>
    </w:p>
    <w:p w14:paraId="7E35C009">
      <w:pPr>
        <w:pStyle w:val="3"/>
        <w:pageBreakBefore w:val="0"/>
        <w:widowControl/>
        <w:kinsoku/>
        <w:wordWrap/>
        <w:overflowPunct/>
        <w:topLinePunct w:val="0"/>
        <w:autoSpaceDE/>
        <w:autoSpaceDN/>
        <w:bidi w:val="0"/>
        <w:adjustRightInd/>
        <w:snapToGrid/>
        <w:spacing w:before="0" w:after="0"/>
        <w:textAlignment w:val="auto"/>
      </w:pPr>
      <w:r>
        <w:t>十三、日常运维建议</w:t>
      </w:r>
    </w:p>
    <w:p w14:paraId="4C1073AF">
      <w:pPr>
        <w:pStyle w:val="16"/>
        <w:pageBreakBefore w:val="0"/>
        <w:widowControl/>
        <w:kinsoku/>
        <w:wordWrap/>
        <w:overflowPunct/>
        <w:topLinePunct w:val="0"/>
        <w:autoSpaceDE/>
        <w:autoSpaceDN/>
        <w:bidi w:val="0"/>
        <w:adjustRightInd/>
        <w:snapToGrid/>
        <w:spacing w:after="0"/>
        <w:textAlignment w:val="auto"/>
      </w:pPr>
      <w:r>
        <w:rPr>
          <w:b/>
        </w:rPr>
        <w:t>定期巡检：</w:t>
      </w:r>
      <w:r>
        <w:t>建议每日查看首页总览和告警中心，及时处理活跃告警</w:t>
      </w:r>
    </w:p>
    <w:p w14:paraId="55243CC8">
      <w:pPr>
        <w:pStyle w:val="16"/>
        <w:pageBreakBefore w:val="0"/>
        <w:widowControl/>
        <w:kinsoku/>
        <w:wordWrap/>
        <w:overflowPunct/>
        <w:topLinePunct w:val="0"/>
        <w:autoSpaceDE/>
        <w:autoSpaceDN/>
        <w:bidi w:val="0"/>
        <w:adjustRightInd/>
        <w:snapToGrid/>
        <w:spacing w:after="0"/>
        <w:textAlignment w:val="auto"/>
      </w:pPr>
      <w:r>
        <w:rPr>
          <w:b/>
        </w:rPr>
        <w:t>设备维护：</w:t>
      </w:r>
      <w:r>
        <w:t>关注设备状态页面的电池电量与离线设备，及时充电或排查网络问题</w:t>
      </w:r>
    </w:p>
    <w:p w14:paraId="05C69250">
      <w:pPr>
        <w:pStyle w:val="16"/>
        <w:pageBreakBefore w:val="0"/>
        <w:widowControl/>
        <w:kinsoku/>
        <w:wordWrap/>
        <w:overflowPunct/>
        <w:topLinePunct w:val="0"/>
        <w:autoSpaceDE/>
        <w:autoSpaceDN/>
        <w:bidi w:val="0"/>
        <w:adjustRightInd/>
        <w:snapToGrid/>
        <w:spacing w:after="0"/>
        <w:textAlignment w:val="auto"/>
      </w:pPr>
      <w:r>
        <w:rPr>
          <w:b/>
        </w:rPr>
        <w:t>数据备份：</w:t>
      </w:r>
      <w:r>
        <w:t>定期通过报表中心导出运营数据，系统维护页面可执行数据备份</w:t>
      </w:r>
    </w:p>
    <w:p w14:paraId="2346BF34">
      <w:pPr>
        <w:pStyle w:val="16"/>
        <w:pageBreakBefore w:val="0"/>
        <w:widowControl/>
        <w:kinsoku/>
        <w:wordWrap/>
        <w:overflowPunct/>
        <w:topLinePunct w:val="0"/>
        <w:autoSpaceDE/>
        <w:autoSpaceDN/>
        <w:bidi w:val="0"/>
        <w:adjustRightInd/>
        <w:snapToGrid/>
        <w:spacing w:after="0"/>
        <w:textAlignment w:val="auto"/>
      </w:pPr>
      <w:r>
        <w:rPr>
          <w:b/>
        </w:rPr>
        <w:t>日志检查：</w:t>
      </w:r>
      <w:r>
        <w:t>管理员定期查看操作日志，排查异常登录和误操作</w:t>
      </w:r>
    </w:p>
    <w:p w14:paraId="59E598DD">
      <w:pPr>
        <w:pStyle w:val="16"/>
        <w:pageBreakBefore w:val="0"/>
        <w:widowControl/>
        <w:kinsoku/>
        <w:wordWrap/>
        <w:overflowPunct/>
        <w:topLinePunct w:val="0"/>
        <w:autoSpaceDE/>
        <w:autoSpaceDN/>
        <w:bidi w:val="0"/>
        <w:adjustRightInd/>
        <w:snapToGrid/>
        <w:spacing w:after="0"/>
        <w:textAlignment w:val="auto"/>
      </w:pPr>
      <w:r>
        <w:rPr>
          <w:b/>
        </w:rPr>
        <w:t>权限管理：</w:t>
      </w:r>
      <w:r>
        <w:t>人员变动时及时在用户管理页面更新账号状态和角色分配</w:t>
      </w:r>
    </w:p>
    <w:p w14:paraId="1AD03731">
      <w:pPr>
        <w:pageBreakBefore w:val="0"/>
        <w:widowControl/>
        <w:kinsoku/>
        <w:wordWrap/>
        <w:overflowPunct/>
        <w:topLinePunct w:val="0"/>
        <w:autoSpaceDE/>
        <w:autoSpaceDN/>
        <w:bidi w:val="0"/>
        <w:adjustRightInd/>
        <w:snapToGrid/>
        <w:spacing w:after="0" w:line="324" w:lineRule="auto"/>
        <w:textAlignment w:val="auto"/>
      </w:pPr>
    </w:p>
    <w:sectPr>
      <w:headerReference r:id="rId5" w:type="default"/>
      <w:pgSz w:w="12240" w:h="15840"/>
      <w:pgMar w:top="1134" w:right="1440" w:bottom="1134" w:left="144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琥珀">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425B">
    <w:pPr>
      <w:pStyle w:val="25"/>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2C89429">
                          <w:pPr>
                            <w:pStyle w:val="25"/>
                            <w:rPr>
                              <w:rFonts w:hint="default" w:asciiTheme="minorEastAsia" w:hAnsiTheme="minorEastAsia" w:cstheme="minorEastAsia"/>
                              <w:sz w:val="18"/>
                              <w:szCs w:val="18"/>
                            </w:rPr>
                          </w:pPr>
                          <w:r>
                            <w:rPr>
                              <w:rFonts w:hint="default" w:asciiTheme="minorEastAsia" w:hAnsiTheme="minorEastAsia" w:cstheme="minorEastAsia"/>
                              <w:sz w:val="18"/>
                              <w:szCs w:val="18"/>
                            </w:rPr>
                            <w:fldChar w:fldCharType="begin"/>
                          </w:r>
                          <w:r>
                            <w:rPr>
                              <w:rFonts w:hint="default" w:asciiTheme="minorEastAsia" w:hAnsiTheme="minorEastAsia" w:cstheme="minorEastAsia"/>
                              <w:sz w:val="18"/>
                              <w:szCs w:val="18"/>
                            </w:rPr>
                            <w:instrText xml:space="preserve"> PAGE  \* MERGEFORMAT </w:instrText>
                          </w:r>
                          <w:r>
                            <w:rPr>
                              <w:rFonts w:hint="default" w:asciiTheme="minorEastAsia" w:hAnsiTheme="minorEastAsia" w:cstheme="minorEastAsia"/>
                              <w:sz w:val="18"/>
                              <w:szCs w:val="18"/>
                            </w:rPr>
                            <w:fldChar w:fldCharType="separate"/>
                          </w:r>
                          <w:r>
                            <w:rPr>
                              <w:rFonts w:hint="default" w:asciiTheme="minorEastAsia" w:hAnsiTheme="minorEastAsia" w:cstheme="minorEastAsia"/>
                              <w:sz w:val="18"/>
                              <w:szCs w:val="18"/>
                            </w:rPr>
                            <w:t>1</w:t>
                          </w:r>
                          <w:r>
                            <w:rPr>
                              <w:rFonts w:hint="default" w:asciiTheme="minorEastAsia" w:hAnsiTheme="minorEastAsia" w:cstheme="minorEastAsia"/>
                              <w:sz w:val="18"/>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12C89429">
                    <w:pPr>
                      <w:pStyle w:val="25"/>
                      <w:rPr>
                        <w:rFonts w:hint="default" w:asciiTheme="minorEastAsia" w:hAnsiTheme="minorEastAsia" w:cstheme="minorEastAsia"/>
                        <w:sz w:val="18"/>
                        <w:szCs w:val="18"/>
                      </w:rPr>
                    </w:pPr>
                    <w:r>
                      <w:rPr>
                        <w:rFonts w:hint="default" w:asciiTheme="minorEastAsia" w:hAnsiTheme="minorEastAsia" w:cstheme="minorEastAsia"/>
                        <w:sz w:val="18"/>
                        <w:szCs w:val="18"/>
                      </w:rPr>
                      <w:fldChar w:fldCharType="begin"/>
                    </w:r>
                    <w:r>
                      <w:rPr>
                        <w:rFonts w:hint="default" w:asciiTheme="minorEastAsia" w:hAnsiTheme="minorEastAsia" w:cstheme="minorEastAsia"/>
                        <w:sz w:val="18"/>
                        <w:szCs w:val="18"/>
                      </w:rPr>
                      <w:instrText xml:space="preserve"> PAGE  \* MERGEFORMAT </w:instrText>
                    </w:r>
                    <w:r>
                      <w:rPr>
                        <w:rFonts w:hint="default" w:asciiTheme="minorEastAsia" w:hAnsiTheme="minorEastAsia" w:cstheme="minorEastAsia"/>
                        <w:sz w:val="18"/>
                        <w:szCs w:val="18"/>
                      </w:rPr>
                      <w:fldChar w:fldCharType="separate"/>
                    </w:r>
                    <w:r>
                      <w:rPr>
                        <w:rFonts w:hint="default" w:asciiTheme="minorEastAsia" w:hAnsiTheme="minorEastAsia" w:cstheme="minorEastAsia"/>
                        <w:sz w:val="18"/>
                        <w:szCs w:val="18"/>
                      </w:rPr>
                      <w:t>1</w:t>
                    </w:r>
                    <w:r>
                      <w:rPr>
                        <w:rFonts w:hint="default" w:asciiTheme="minorEastAsia" w:hAnsiTheme="minorEastAsia" w:cstheme="minorEastAsia"/>
                        <w:sz w:val="18"/>
                        <w:szCs w:val="18"/>
                      </w:rPr>
                      <w:fldChar w:fldCharType="end"/>
                    </w:r>
                  </w:p>
                </w:txbxContent>
              </v:textbox>
            </v:shape>
          </w:pict>
        </mc:Fallback>
      </mc:AlternateContent>
    </w:r>
    <w:r>
      <w:rPr>
        <w:b/>
        <w:color w:val="auto"/>
        <w:sz w:val="18"/>
        <w:szCs w:val="18"/>
      </w:rPr>
      <w:t>光伏</w:t>
    </w:r>
    <w:r>
      <w:rPr>
        <w:rFonts w:hint="eastAsia"/>
        <w:b/>
        <w:color w:val="auto"/>
        <w:sz w:val="18"/>
        <w:szCs w:val="18"/>
        <w:lang w:val="en-US" w:eastAsia="zh-CN"/>
      </w:rPr>
      <w:t>机器人环境感知服务平台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6A07B16"/>
    <w:rsid w:val="396957EB"/>
    <w:rsid w:val="3B3360B0"/>
    <w:rsid w:val="4AEE3FF2"/>
    <w:rsid w:val="579B0737"/>
    <w:rsid w:val="5F245B8C"/>
    <w:rsid w:val="67F87BB6"/>
    <w:rsid w:val="7C1508D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unhideWhenUsed="0" w:uiPriority="69" w:semiHidden="0" w:name="Medium Grid 3"/>
    <w:lsdException w:qFormat="1" w:unhideWhenUsed="0" w:uiPriority="70" w:semiHidden="0" w:name="Dark List"/>
    <w:lsdException w:qFormat="1"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qFormat="1" w:unhideWhenUsed="0" w:uiPriority="70" w:semiHidden="0" w:name="Dark List Accent 3"/>
    <w:lsdException w:qFormat="1"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unhideWhenUsed="0" w:uiPriority="63" w:semiHidden="0" w:name="Medium Shading 1 Accent 4"/>
    <w:lsdException w:qFormat="1" w:unhideWhenUsed="0" w:uiPriority="64" w:semiHidden="0" w:name="Medium Shading 2 Accent 4"/>
    <w:lsdException w:unhideWhenUsed="0" w:uiPriority="65" w:semiHidden="0" w:name="Medium List 1 Accent 4"/>
    <w:lsdException w:qFormat="1" w:unhideWhenUsed="0" w:uiPriority="66" w:semiHidden="0" w:name="Medium List 2 Accent 4"/>
    <w:lsdException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qFormat="1"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微软雅黑" w:hAnsi="微软雅黑" w:eastAsia="宋体" w:cs="宋体"/>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cs="宋体" w:asciiTheme="majorAscii" w:hAnsiTheme="majorAscii" w:eastAsiaTheme="majorEastAsia"/>
      <w:b/>
      <w:bCs/>
      <w:color w:val="000000" w:themeColor="text1"/>
      <w:sz w:val="28"/>
      <w:szCs w:val="28"/>
      <w14:textFill>
        <w14:solidFill>
          <w14:schemeClr w14:val="tx1"/>
        </w14:solidFill>
      </w14:textFill>
    </w:rPr>
  </w:style>
  <w:style w:type="paragraph" w:styleId="4">
    <w:name w:val="heading 2"/>
    <w:basedOn w:val="1"/>
    <w:next w:val="1"/>
    <w:link w:val="139"/>
    <w:unhideWhenUsed/>
    <w:qFormat/>
    <w:uiPriority w:val="9"/>
    <w:pPr>
      <w:keepNext/>
      <w:keepLines/>
      <w:spacing w:before="200" w:after="0"/>
      <w:outlineLvl w:val="1"/>
    </w:pPr>
    <w:rPr>
      <w:rFonts w:cs="宋体" w:asciiTheme="majorAscii" w:hAnsiTheme="majorAscii" w:eastAsiaTheme="majorEastAsia"/>
      <w:b/>
      <w:bCs/>
      <w:color w:val="000000" w:themeColor="text1"/>
      <w:sz w:val="26"/>
      <w:szCs w:val="26"/>
      <w14:textFill>
        <w14:solidFill>
          <w14:schemeClr w14:val="tx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cs="宋体" w:asciiTheme="majorAscii" w:hAnsiTheme="majorAscii" w:eastAsiaTheme="majorEastAsia"/>
      <w:b/>
      <w:bCs/>
      <w:color w:val="000000" w:themeColor="text1"/>
      <w:sz w:val="28"/>
      <w:szCs w:val="28"/>
      <w14:textFill>
        <w14:solidFill>
          <w14:schemeClr w14:val="tx1"/>
        </w14:solidFill>
      </w14:textFill>
    </w:rPr>
  </w:style>
  <w:style w:type="character" w:customStyle="1" w:styleId="139">
    <w:name w:val="Heading 2 Char"/>
    <w:basedOn w:val="132"/>
    <w:link w:val="4"/>
    <w:qFormat/>
    <w:uiPriority w:val="9"/>
    <w:rPr>
      <w:rFonts w:cs="宋体" w:asciiTheme="majorAscii" w:hAnsiTheme="majorAscii" w:eastAsiaTheme="majorEastAsia"/>
      <w:b/>
      <w:bCs/>
      <w:color w:val="000000" w:themeColor="text1"/>
      <w:sz w:val="26"/>
      <w:szCs w:val="26"/>
      <w14:textFill>
        <w14:solidFill>
          <w14:schemeClr w14:val="tx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372</Words>
  <Characters>478</Characters>
  <Lines>0</Lines>
  <Paragraphs>0</Paragraphs>
  <TotalTime>3</TotalTime>
  <ScaleCrop>false</ScaleCrop>
  <LinksUpToDate>false</LinksUpToDate>
  <CharactersWithSpaces>509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15563</cp:lastModifiedBy>
  <dcterms:modified xsi:type="dcterms:W3CDTF">2026-08-12T00:51:42Z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eyJoZGlkIjoiYTlmZWVmYTlhZGY0NzM3MjRiOGFkYWQ1NzJiYjRiYWIiLCJ1c2VySWQiOiIzMDAzNjU1NTYifQ==</vt:lpwstr>
  </property>
  <property fmtid="{D5CDD505-2E9C-101B-9397-08002B2CF9AE}" pid="3" name="KSOProductBuildVer">
    <vt:lpwstr>2052-12.1.0.21171</vt:lpwstr>
  </property>
  <property fmtid="{D5CDD505-2E9C-101B-9397-08002B2CF9AE}" pid="4" name="ICV">
    <vt:lpwstr>55993ECCC66F4E789C341592A536E92F_12</vt:lpwstr>
  </property>
</Properties>
</file>